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D436" w14:textId="77777777" w:rsidR="00500FA4" w:rsidRPr="00500FA4" w:rsidRDefault="00500FA4" w:rsidP="00500FA4">
      <w:pPr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noProof/>
        </w:rPr>
        <w:drawing>
          <wp:inline distT="0" distB="0" distL="0" distR="0" wp14:anchorId="4AD6414F" wp14:editId="189445C0">
            <wp:extent cx="3019425" cy="1040892"/>
            <wp:effectExtent l="0" t="0" r="0" b="6985"/>
            <wp:docPr id="1659879501" name="Picture 1659879501" descr="A white and gold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79501" name="Picture 1659879501" descr="A white and gold logo with a building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F648" w14:textId="77777777" w:rsidR="00500FA4" w:rsidRPr="00500FA4" w:rsidRDefault="00500FA4" w:rsidP="00500FA4">
      <w:pPr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lang w:val="mk-MK"/>
        </w:rPr>
        <w:t>Совет за соработка меѓу Владата и граѓанското општество</w:t>
      </w:r>
    </w:p>
    <w:p w14:paraId="22D3F9C1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9213389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9C2E11E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4430746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A7AFE4B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B7A525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2EB6D929" w14:textId="77777777" w:rsidR="00500FA4" w:rsidRPr="00500FA4" w:rsidRDefault="00500FA4" w:rsidP="00500FA4">
      <w:pPr>
        <w:tabs>
          <w:tab w:val="left" w:pos="4350"/>
        </w:tabs>
        <w:ind w:right="-255" w:firstLine="567"/>
        <w:jc w:val="center"/>
        <w:rPr>
          <w:rFonts w:ascii="StobiSans Regular" w:hAnsi="StobiSans Regular"/>
          <w:b/>
          <w:bCs/>
          <w:lang w:val="mk-MK"/>
        </w:rPr>
      </w:pPr>
      <w:r w:rsidRPr="00500FA4">
        <w:rPr>
          <w:rFonts w:ascii="StobiSans Regular" w:hAnsi="StobiSans Regular"/>
          <w:b/>
          <w:bCs/>
          <w:lang w:val="mk-MK"/>
        </w:rPr>
        <w:t>Н А Ц Р Т - З А П И С Н ИК</w:t>
      </w:r>
    </w:p>
    <w:p w14:paraId="37B5BAC9" w14:textId="0093624D" w:rsidR="00500FA4" w:rsidRPr="00500FA4" w:rsidRDefault="00500FA4" w:rsidP="00500FA4">
      <w:pPr>
        <w:tabs>
          <w:tab w:val="left" w:pos="4350"/>
        </w:tabs>
        <w:spacing w:after="0"/>
        <w:ind w:right="-255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од </w:t>
      </w:r>
      <w:r w:rsidR="00CE64F6" w:rsidRPr="00500FA4">
        <w:rPr>
          <w:rFonts w:ascii="StobiSans Regular" w:hAnsi="StobiSans Regular"/>
          <w:sz w:val="20"/>
          <w:szCs w:val="20"/>
          <w:lang w:val="mk-MK"/>
        </w:rPr>
        <w:t>Петтата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седница на Советот за соработка меѓу Владата и граѓанското општество</w:t>
      </w:r>
    </w:p>
    <w:p w14:paraId="51CB7009" w14:textId="77777777" w:rsidR="00500FA4" w:rsidRPr="00784609" w:rsidRDefault="00500FA4" w:rsidP="00500FA4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784609">
        <w:rPr>
          <w:rFonts w:ascii="StobiSans Regular" w:hAnsi="StobiSans Regular"/>
          <w:sz w:val="20"/>
          <w:szCs w:val="20"/>
          <w:lang w:val="mk-MK"/>
        </w:rPr>
        <w:t>одржана  на 28.10.2025 година</w:t>
      </w:r>
    </w:p>
    <w:p w14:paraId="0495D9E5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3D4EAC1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1A3EA94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0F20234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F4B822D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5ECDA06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1190A2FC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4C95D28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6C07CFE6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2BF9AE0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BA541A5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5DD4083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2A4D374A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6F4ED757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3EA80D0E" w14:textId="77777777" w:rsidR="00500FA4" w:rsidRPr="00500FA4" w:rsidRDefault="00500FA4" w:rsidP="00500FA4">
      <w:pPr>
        <w:tabs>
          <w:tab w:val="left" w:pos="4440"/>
        </w:tabs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Скопје, октомври 2025 година</w:t>
      </w:r>
    </w:p>
    <w:p w14:paraId="5009B404" w14:textId="77777777" w:rsidR="00500FA4" w:rsidRPr="00500FA4" w:rsidRDefault="00500FA4" w:rsidP="00500FA4">
      <w:pPr>
        <w:tabs>
          <w:tab w:val="left" w:pos="4440"/>
        </w:tabs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lastRenderedPageBreak/>
        <w:t xml:space="preserve">                                                                    </w:t>
      </w:r>
    </w:p>
    <w:p w14:paraId="1F4BE6CE" w14:textId="77777777" w:rsidR="00500FA4" w:rsidRPr="00500FA4" w:rsidRDefault="00500FA4" w:rsidP="00500FA4">
      <w:pPr>
        <w:tabs>
          <w:tab w:val="left" w:pos="4350"/>
        </w:tabs>
        <w:ind w:right="-255" w:firstLine="567"/>
        <w:jc w:val="both"/>
        <w:rPr>
          <w:rFonts w:ascii="StobiSans Regular" w:hAnsi="StobiSans Regular"/>
          <w:b/>
          <w:bCs/>
          <w:lang w:val="mk-MK"/>
        </w:rPr>
      </w:pPr>
      <w:r w:rsidRPr="00500FA4">
        <w:rPr>
          <w:rFonts w:ascii="StobiSans Regular" w:hAnsi="StobiSans Regular"/>
          <w:b/>
          <w:bCs/>
          <w:lang w:val="mk-MK"/>
        </w:rPr>
        <w:t xml:space="preserve">                                                           Н А Ц Р Т - З А П И С Н И К</w:t>
      </w:r>
    </w:p>
    <w:p w14:paraId="3DE22F26" w14:textId="77777777" w:rsidR="00500FA4" w:rsidRPr="00500FA4" w:rsidRDefault="00500FA4" w:rsidP="00500FA4">
      <w:pPr>
        <w:tabs>
          <w:tab w:val="left" w:pos="4260"/>
        </w:tabs>
        <w:spacing w:after="0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од Петтата седница на Советот за соработка меѓу Владата и граѓанското општество,</w:t>
      </w:r>
    </w:p>
    <w:p w14:paraId="29379521" w14:textId="77777777" w:rsidR="00500FA4" w:rsidRPr="00500FA4" w:rsidRDefault="00500FA4" w:rsidP="00500FA4">
      <w:pPr>
        <w:tabs>
          <w:tab w:val="left" w:pos="4260"/>
        </w:tabs>
        <w:spacing w:after="0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одржана на 28.10.2025 година</w:t>
      </w:r>
    </w:p>
    <w:p w14:paraId="5460E209" w14:textId="77777777" w:rsidR="00500FA4" w:rsidRPr="00500FA4" w:rsidRDefault="00500FA4" w:rsidP="00500FA4">
      <w:pPr>
        <w:tabs>
          <w:tab w:val="left" w:pos="4260"/>
        </w:tabs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3CC6550" w14:textId="77777777" w:rsidR="00500FA4" w:rsidRP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Седницата започна во 11:00 часот.</w:t>
      </w:r>
    </w:p>
    <w:p w14:paraId="73577312" w14:textId="77777777" w:rsidR="00500FA4" w:rsidRP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Со седницата претседаваше </w:t>
      </w:r>
      <w:bookmarkStart w:id="0" w:name="_Hlk212636201"/>
      <w:r w:rsidRPr="00500FA4">
        <w:rPr>
          <w:rFonts w:ascii="StobiSans Regular" w:hAnsi="StobiSans Regular"/>
          <w:sz w:val="20"/>
          <w:szCs w:val="20"/>
          <w:lang w:val="mk-MK"/>
        </w:rPr>
        <w:t>претседателката на Советот</w:t>
      </w:r>
      <w:bookmarkEnd w:id="0"/>
      <w:r w:rsidRPr="00500FA4">
        <w:rPr>
          <w:rFonts w:ascii="StobiSans Regular" w:hAnsi="StobiSans Regular"/>
          <w:sz w:val="20"/>
          <w:szCs w:val="20"/>
          <w:lang w:val="mk-MK"/>
        </w:rPr>
        <w:t xml:space="preserve">,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Кусиникова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-Здружение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Конект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Скопје.</w:t>
      </w:r>
    </w:p>
    <w:p w14:paraId="7CE65E8A" w14:textId="56BBD442" w:rsidR="00500FA4" w:rsidRPr="00F06665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На седницата присуствуваа членовите: Гоце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Стоиловски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- Министерството за внатрешни работи, Бојана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Босилкова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- Министерство за правда,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Суеда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Бајрами - Министерство за односи меѓу заедниците, Марија Николовска Ѓорѓиев – Министерство за европски прашања, Снежана Ристовска - Министерство за култура и туризам, Оливера Јакшиќ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Транталовска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-Министерство за дигитална трансформација, </w:t>
      </w:r>
      <w:bookmarkStart w:id="1" w:name="_Hlk212713321"/>
      <w:r w:rsidRPr="00500FA4">
        <w:rPr>
          <w:rFonts w:ascii="StobiSans Regular" w:hAnsi="StobiSans Regular"/>
          <w:sz w:val="20"/>
          <w:szCs w:val="20"/>
          <w:lang w:val="mk-MK"/>
        </w:rPr>
        <w:t xml:space="preserve">Валентина Величковска </w:t>
      </w:r>
      <w:bookmarkEnd w:id="1"/>
      <w:r w:rsidRPr="00500FA4">
        <w:rPr>
          <w:rFonts w:ascii="StobiSans Regular" w:hAnsi="StobiSans Regular"/>
          <w:sz w:val="20"/>
          <w:szCs w:val="20"/>
          <w:lang w:val="mk-MK"/>
        </w:rPr>
        <w:t xml:space="preserve">- </w:t>
      </w:r>
      <w:bookmarkStart w:id="2" w:name="_Hlk212625750"/>
      <w:r w:rsidRPr="00500FA4">
        <w:rPr>
          <w:rFonts w:ascii="StobiSans Regular" w:hAnsi="StobiSans Regular"/>
          <w:sz w:val="20"/>
          <w:szCs w:val="20"/>
          <w:lang w:val="mk-MK"/>
        </w:rPr>
        <w:t>Македонски центар за меѓународна соработка, Скопје</w:t>
      </w:r>
      <w:bookmarkEnd w:id="2"/>
      <w:r w:rsidRPr="00500FA4">
        <w:rPr>
          <w:rFonts w:ascii="StobiSans Regular" w:hAnsi="StobiSans Regular"/>
          <w:sz w:val="20"/>
          <w:szCs w:val="20"/>
          <w:lang w:val="mk-MK"/>
        </w:rPr>
        <w:t xml:space="preserve">, Беба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Жагар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-Институт за европска политика, Скопје, Теа Зографска - Сојуз-Национален совет за родова рамноправност, Скопје, Андреј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Сених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- Здружение за поддршка на луѓето кои живеат со ХИВ - Заедно посилни, Скопје,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Емилиа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Ѓероска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- Здружение на граѓани за унапредување на развојните процеси ПРО Локал Битола,  Данче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Даниловска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Бајдевска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>-Фондација за интернет и општество Метаморфозис, Скопје</w:t>
      </w:r>
      <w:r w:rsidR="00F06665">
        <w:rPr>
          <w:rFonts w:ascii="StobiSans Regular" w:hAnsi="StobiSans Regular"/>
          <w:sz w:val="20"/>
          <w:szCs w:val="20"/>
          <w:lang w:val="mk-MK"/>
        </w:rPr>
        <w:t>,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Start w:id="3" w:name="_Hlk212789598"/>
      <w:r w:rsidRPr="00500FA4">
        <w:rPr>
          <w:rFonts w:ascii="StobiSans Regular" w:hAnsi="StobiSans Regular"/>
          <w:sz w:val="20"/>
          <w:szCs w:val="20"/>
          <w:lang w:val="mk-MK"/>
        </w:rPr>
        <w:t>Драгица Вучковиќ</w:t>
      </w:r>
      <w:bookmarkEnd w:id="3"/>
      <w:r w:rsidRPr="00500FA4">
        <w:rPr>
          <w:rFonts w:ascii="StobiSans Regular" w:hAnsi="StobiSans Regular"/>
          <w:sz w:val="20"/>
          <w:szCs w:val="20"/>
          <w:lang w:val="mk-MK"/>
        </w:rPr>
        <w:t xml:space="preserve">-Здружение за заштита на околината и дрвото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Екодрводекор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>, Битола</w:t>
      </w:r>
      <w:r w:rsidR="00F06665">
        <w:rPr>
          <w:rFonts w:ascii="StobiSans Regular" w:hAnsi="StobiSans Regular"/>
          <w:sz w:val="20"/>
          <w:szCs w:val="20"/>
        </w:rPr>
        <w:t xml:space="preserve"> </w:t>
      </w:r>
      <w:r w:rsidR="00F06665">
        <w:rPr>
          <w:rFonts w:ascii="StobiSans Regular" w:hAnsi="StobiSans Regular"/>
          <w:sz w:val="20"/>
          <w:szCs w:val="20"/>
          <w:lang w:val="mk-MK"/>
        </w:rPr>
        <w:t xml:space="preserve">и </w:t>
      </w:r>
      <w:r w:rsidR="00F06665" w:rsidRPr="00500FA4">
        <w:rPr>
          <w:rFonts w:ascii="StobiSans Regular" w:hAnsi="StobiSans Regular"/>
          <w:sz w:val="20"/>
          <w:szCs w:val="20"/>
          <w:lang w:val="mk-MK"/>
        </w:rPr>
        <w:t>Зоран Димов - Здружение Ромски Деловен Информативен Центар на Македонија – ЗРДИЦМ Скопје</w:t>
      </w:r>
      <w:r w:rsidR="00F06665">
        <w:rPr>
          <w:rFonts w:ascii="StobiSans Regular" w:hAnsi="StobiSans Regular"/>
          <w:sz w:val="20"/>
          <w:szCs w:val="20"/>
          <w:lang w:val="mk-MK"/>
        </w:rPr>
        <w:t xml:space="preserve"> кој поради оправдани причини ја напушти седницата.</w:t>
      </w:r>
    </w:p>
    <w:p w14:paraId="2CC5CEA4" w14:textId="5ED0AF15" w:rsidR="00500FA4" w:rsidRP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Нa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седницата не присуствуваа членовите на Советот или нивните заменици: Ангелина Јакимовска или Оливера Маркоска Ивановски-Министерство за финансии, Елизабета Поп – Ангелова, Бети Попова – Министерство за економија и труд,  Бесник Бајрами или Јелена Арсова -Министерство за здравство, Весна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Виѓњевиќ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или Александра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Анчева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- Министерство за образование и наука,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Шпреса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Саиди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или Александра Крстевска Ангеловска – Министерство за социјална политика, демографија и млади, Стефан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Вангелски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или Александра Куновска – Министерство за локална самоуправа,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Лендита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Дика или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Мисрете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Едипи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– Министерство за животна средина и просторно планирање, Дарко Аврамовски или Лејла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Тутиќ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– Коалиција на здруженија на граѓани ,,Сите за правично судење”, Скопје, Маја Атанасова или Бојана Божиновска Силјановска – Македонско здружение на млади правници – МЗМП Скопје, Моника Илиоска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или Томислав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Гајтаноски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- Коалиција на младински организации СЕГА Прилеп, Сузана Стојановска или Ирена Лозана – Здружение за рехабилитација и инклузија на лице со Даунов синдром Дневен центар Доза Среќа Скопје,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Ациб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Зекир или Мартина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Иљаз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– Здружение </w:t>
      </w:r>
      <w:r w:rsidR="00B554B2" w:rsidRPr="00500FA4">
        <w:rPr>
          <w:rFonts w:ascii="StobiSans Regular" w:hAnsi="StobiSans Regular"/>
          <w:sz w:val="20"/>
          <w:szCs w:val="20"/>
          <w:lang w:val="mk-MK"/>
        </w:rPr>
        <w:t>Ин</w:t>
      </w:r>
      <w:r w:rsidR="00B554B2">
        <w:rPr>
          <w:rFonts w:ascii="StobiSans Regular" w:hAnsi="StobiSans Regular"/>
          <w:sz w:val="20"/>
          <w:szCs w:val="20"/>
          <w:lang w:val="mk-MK"/>
        </w:rPr>
        <w:t>и</w:t>
      </w:r>
      <w:r w:rsidR="00B554B2" w:rsidRPr="00500FA4">
        <w:rPr>
          <w:rFonts w:ascii="StobiSans Regular" w:hAnsi="StobiSans Regular"/>
          <w:sz w:val="20"/>
          <w:szCs w:val="20"/>
          <w:lang w:val="mk-MK"/>
        </w:rPr>
        <w:t>цијатива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за економски развој на Ромите РЕДИ-Скопје.</w:t>
      </w:r>
    </w:p>
    <w:p w14:paraId="68313293" w14:textId="77777777" w:rsidR="00500FA4" w:rsidRP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На седницата на Советот присуствуваа и претставници на Генералниот секретаријат: Весна Тасевска и Миа Деспотовска, Кристина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Ризовска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Кутретински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од Секторот за анализа на политиките и координација и Илир Османи-Кабинет на заменикот на претседателот на Владата задолжен за политики на добро владеење. </w:t>
      </w:r>
    </w:p>
    <w:p w14:paraId="426E2BC3" w14:textId="4493F3EC" w:rsidR="00500FA4" w:rsidRP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en-GB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lastRenderedPageBreak/>
        <w:t>На покана на претседателката на Советот, на седницата присуствуваше</w:t>
      </w:r>
      <w:r w:rsidR="00F06665">
        <w:rPr>
          <w:rFonts w:ascii="StobiSans Regular" w:hAnsi="StobiSans Regular"/>
          <w:sz w:val="20"/>
          <w:szCs w:val="20"/>
          <w:lang w:val="mk-MK"/>
        </w:rPr>
        <w:t xml:space="preserve"> и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: </w:t>
      </w:r>
      <w:bookmarkStart w:id="4" w:name="_Hlk212728983"/>
      <w:r w:rsidRPr="00500FA4">
        <w:rPr>
          <w:rFonts w:ascii="StobiSans Regular" w:hAnsi="StobiSans Regular"/>
          <w:sz w:val="20"/>
          <w:szCs w:val="20"/>
          <w:lang w:val="mk-MK"/>
        </w:rPr>
        <w:t xml:space="preserve">Светлана Ѓукиќ, тим лидер на проектот </w:t>
      </w:r>
      <w:bookmarkStart w:id="5" w:name="_Hlk212796355"/>
      <w:r w:rsidRPr="00500FA4">
        <w:rPr>
          <w:rFonts w:ascii="StobiSans Regular" w:hAnsi="StobiSans Regular"/>
          <w:sz w:val="20"/>
          <w:szCs w:val="20"/>
          <w:lang w:val="mk-MK"/>
        </w:rPr>
        <w:t xml:space="preserve">„Техничка поддршка за унапредување на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овозможувачката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средина за граѓанските организации во Република Северна Македонија“,</w:t>
      </w:r>
      <w:bookmarkEnd w:id="4"/>
      <w:r w:rsidRPr="00500FA4">
        <w:rPr>
          <w:rFonts w:ascii="StobiSans Regular" w:hAnsi="StobiSans Regular"/>
          <w:sz w:val="20"/>
          <w:szCs w:val="20"/>
          <w:lang w:val="mk-MK"/>
        </w:rPr>
        <w:t xml:space="preserve">  финансиран од Европската унија</w:t>
      </w:r>
      <w:bookmarkEnd w:id="5"/>
      <w:r w:rsidRPr="00500FA4">
        <w:rPr>
          <w:rFonts w:ascii="StobiSans Regular" w:hAnsi="StobiSans Regular"/>
          <w:sz w:val="20"/>
          <w:szCs w:val="20"/>
          <w:lang w:val="mk-MK"/>
        </w:rPr>
        <w:t xml:space="preserve">. </w:t>
      </w:r>
    </w:p>
    <w:p w14:paraId="1791A312" w14:textId="77777777" w:rsidR="00500FA4" w:rsidRPr="00500FA4" w:rsidRDefault="00500FA4" w:rsidP="00500FA4">
      <w:pPr>
        <w:spacing w:line="276" w:lineRule="auto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4929AB1A" w14:textId="77777777" w:rsidR="00500FA4" w:rsidRPr="00500FA4" w:rsidRDefault="00500FA4" w:rsidP="00500FA4">
      <w:pPr>
        <w:spacing w:line="276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*</w:t>
      </w:r>
    </w:p>
    <w:p w14:paraId="5E95DBCF" w14:textId="77777777" w:rsidR="00500FA4" w:rsidRPr="00500FA4" w:rsidRDefault="00500FA4" w:rsidP="00500FA4">
      <w:pPr>
        <w:spacing w:line="276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*</w:t>
      </w:r>
      <w:r w:rsidRPr="00500FA4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361E8C76" w14:textId="77777777" w:rsidR="00500FA4" w:rsidRP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CFF52CC" w14:textId="77777777" w:rsidR="00500FA4" w:rsidRP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7A184455" w14:textId="77777777" w:rsid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Врз основа на Предлогот на дневниот ред, </w:t>
      </w:r>
      <w:bookmarkStart w:id="6" w:name="_Hlk212629929"/>
      <w:bookmarkStart w:id="7" w:name="_Hlk212629473"/>
      <w:r w:rsidRPr="00500FA4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</w:t>
      </w:r>
      <w:bookmarkEnd w:id="6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End w:id="7"/>
      <w:r w:rsidRPr="00500FA4">
        <w:rPr>
          <w:rFonts w:ascii="StobiSans Regular" w:hAnsi="StobiSans Regular"/>
          <w:sz w:val="20"/>
          <w:szCs w:val="20"/>
          <w:lang w:val="mk-MK"/>
        </w:rPr>
        <w:t>го утврди следниов:</w:t>
      </w:r>
    </w:p>
    <w:p w14:paraId="5127350B" w14:textId="77777777" w:rsidR="00DC0E8C" w:rsidRPr="00DC0E8C" w:rsidRDefault="00DC0E8C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sz w:val="20"/>
          <w:szCs w:val="20"/>
        </w:rPr>
      </w:pPr>
    </w:p>
    <w:p w14:paraId="1002641F" w14:textId="77777777" w:rsidR="00500FA4" w:rsidRDefault="00500FA4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b/>
          <w:bCs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                                                                                  </w:t>
      </w:r>
      <w:r w:rsidRPr="00500FA4">
        <w:rPr>
          <w:rFonts w:ascii="StobiSans Regular" w:hAnsi="StobiSans Regular"/>
          <w:b/>
          <w:bCs/>
          <w:lang w:val="mk-MK"/>
        </w:rPr>
        <w:t>Д Н Е В Е Н  Р Е Д</w:t>
      </w:r>
    </w:p>
    <w:p w14:paraId="4BE9BB44" w14:textId="77777777" w:rsidR="00DC0E8C" w:rsidRPr="00DC0E8C" w:rsidRDefault="00DC0E8C" w:rsidP="00500FA4">
      <w:pPr>
        <w:tabs>
          <w:tab w:val="left" w:pos="4260"/>
        </w:tabs>
        <w:spacing w:line="276" w:lineRule="auto"/>
        <w:jc w:val="both"/>
        <w:rPr>
          <w:rFonts w:ascii="StobiSans Regular" w:hAnsi="StobiSans Regular"/>
          <w:b/>
          <w:bCs/>
        </w:rPr>
      </w:pPr>
    </w:p>
    <w:p w14:paraId="46C7BAD3" w14:textId="0608008F" w:rsidR="00500FA4" w:rsidRPr="00500FA4" w:rsidRDefault="00500FA4" w:rsidP="00500FA4">
      <w:pPr>
        <w:pStyle w:val="ListParagraph"/>
        <w:numPr>
          <w:ilvl w:val="0"/>
          <w:numId w:val="3"/>
        </w:numPr>
        <w:spacing w:before="240" w:line="276" w:lineRule="auto"/>
        <w:ind w:left="4590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Усвојување на Записникот од </w:t>
      </w:r>
      <w:r w:rsidR="00F06665" w:rsidRPr="00500FA4">
        <w:rPr>
          <w:rFonts w:ascii="StobiSans Regular" w:hAnsi="StobiSans Regular"/>
          <w:sz w:val="20"/>
          <w:szCs w:val="20"/>
          <w:lang w:val="mk-MK"/>
        </w:rPr>
        <w:t>Четвртата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седница на Советот, одржана на 25.09.2025 година</w:t>
      </w:r>
    </w:p>
    <w:p w14:paraId="77570804" w14:textId="77777777" w:rsidR="00500FA4" w:rsidRDefault="00500FA4" w:rsidP="00500FA4">
      <w:pPr>
        <w:pStyle w:val="ListParagraph"/>
        <w:spacing w:before="240" w:line="276" w:lineRule="auto"/>
        <w:ind w:left="4590"/>
        <w:jc w:val="both"/>
        <w:rPr>
          <w:rFonts w:ascii="StobiSans Regular" w:hAnsi="StobiSans Regular"/>
          <w:sz w:val="20"/>
          <w:szCs w:val="20"/>
        </w:rPr>
      </w:pPr>
    </w:p>
    <w:p w14:paraId="0DD3EC8F" w14:textId="77777777" w:rsidR="00DC0E8C" w:rsidRPr="00DC0E8C" w:rsidRDefault="00DC0E8C" w:rsidP="00500FA4">
      <w:pPr>
        <w:pStyle w:val="ListParagraph"/>
        <w:spacing w:before="240" w:line="276" w:lineRule="auto"/>
        <w:ind w:left="4590"/>
        <w:jc w:val="both"/>
        <w:rPr>
          <w:rFonts w:ascii="StobiSans Regular" w:hAnsi="StobiSans Regular"/>
          <w:sz w:val="20"/>
          <w:szCs w:val="20"/>
        </w:rPr>
      </w:pPr>
    </w:p>
    <w:p w14:paraId="60DB79B6" w14:textId="77777777" w:rsidR="00500FA4" w:rsidRPr="00500FA4" w:rsidRDefault="00500FA4" w:rsidP="00500FA4">
      <w:pPr>
        <w:pStyle w:val="ListParagraph"/>
        <w:numPr>
          <w:ilvl w:val="0"/>
          <w:numId w:val="2"/>
        </w:numPr>
        <w:spacing w:before="240" w:after="0" w:line="276" w:lineRule="auto"/>
        <w:ind w:left="630" w:right="105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8" w:name="_Hlk206499961"/>
      <w:r w:rsidRPr="00500FA4">
        <w:rPr>
          <w:rFonts w:ascii="StobiSans Regular" w:hAnsi="StobiSans Regular"/>
          <w:sz w:val="20"/>
          <w:szCs w:val="20"/>
          <w:lang w:val="mk-MK"/>
        </w:rPr>
        <w:t>Номинирање на тројца претставници на граѓанското општество во работна група за подготвување Нацрт Стратегија за транспарентност (2027-2029) по јавен повик бр.33-17/7 објавен на 29.9.2025 година</w:t>
      </w:r>
    </w:p>
    <w:bookmarkEnd w:id="8"/>
    <w:p w14:paraId="5ED9297C" w14:textId="2D1E7B93" w:rsidR="00500FA4" w:rsidRPr="00500FA4" w:rsidRDefault="00500FA4" w:rsidP="00500FA4">
      <w:pPr>
        <w:pStyle w:val="ListParagraph"/>
        <w:numPr>
          <w:ilvl w:val="0"/>
          <w:numId w:val="2"/>
        </w:numPr>
        <w:spacing w:line="276" w:lineRule="auto"/>
        <w:ind w:left="630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Дискусијата по Извештајот за учеството на претставници на Советот во работата на Комисијата за распределба на </w:t>
      </w:r>
      <w:r w:rsidR="00F06665" w:rsidRPr="00500FA4">
        <w:rPr>
          <w:rFonts w:ascii="StobiSans Regular" w:hAnsi="StobiSans Regular"/>
          <w:sz w:val="20"/>
          <w:szCs w:val="20"/>
          <w:lang w:val="mk-MK"/>
        </w:rPr>
        <w:t>финансиски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средства наменети за програмски активности на здруженијата и </w:t>
      </w:r>
      <w:r w:rsidR="00F06665" w:rsidRPr="00500FA4">
        <w:rPr>
          <w:rFonts w:ascii="StobiSans Regular" w:hAnsi="StobiSans Regular"/>
          <w:sz w:val="20"/>
          <w:szCs w:val="20"/>
          <w:lang w:val="mk-MK"/>
        </w:rPr>
        <w:t>фондациите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на Буџетот на Министерството за односи меѓу заедниците, во својство на член и заменик член и формирање на конкретни препораки</w:t>
      </w:r>
    </w:p>
    <w:p w14:paraId="4C19693D" w14:textId="77777777" w:rsidR="00500FA4" w:rsidRPr="00500FA4" w:rsidRDefault="00500FA4" w:rsidP="00500FA4">
      <w:pPr>
        <w:pStyle w:val="ListParagraph"/>
        <w:numPr>
          <w:ilvl w:val="0"/>
          <w:numId w:val="2"/>
        </w:numPr>
        <w:spacing w:line="276" w:lineRule="auto"/>
        <w:ind w:left="630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Формирање на Постојана работна група за комуникации и Постојаната работна група за соработка со организации кои делуваат на локално ниво Согласно Деловникот за работа на Советот за соработка меѓу Владата и граѓанското општеството</w:t>
      </w:r>
    </w:p>
    <w:p w14:paraId="05E73848" w14:textId="59798518" w:rsidR="00500FA4" w:rsidRPr="00500FA4" w:rsidRDefault="00500FA4" w:rsidP="00500FA4">
      <w:pPr>
        <w:pStyle w:val="ListParagraph"/>
        <w:numPr>
          <w:ilvl w:val="0"/>
          <w:numId w:val="2"/>
        </w:numPr>
        <w:spacing w:line="276" w:lineRule="auto"/>
        <w:ind w:left="630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Координација со членовите на Советот за соработка меѓу Владата и граѓанското </w:t>
      </w:r>
      <w:r w:rsidR="00F06665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поврзана со изготвување на препораки за рамката на измени на Законот за референдум и други облици за непосредно </w:t>
      </w:r>
      <w:r w:rsidR="00F06665" w:rsidRPr="00500FA4">
        <w:rPr>
          <w:rFonts w:ascii="StobiSans Regular" w:hAnsi="StobiSans Regular"/>
          <w:sz w:val="20"/>
          <w:szCs w:val="20"/>
          <w:lang w:val="mk-MK"/>
        </w:rPr>
        <w:t>изјаснување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на граѓаните, Закон за социјални </w:t>
      </w:r>
      <w:r w:rsidR="00F06665" w:rsidRPr="00500FA4">
        <w:rPr>
          <w:rFonts w:ascii="StobiSans Regular" w:hAnsi="StobiSans Regular"/>
          <w:sz w:val="20"/>
          <w:szCs w:val="20"/>
          <w:lang w:val="mk-MK"/>
        </w:rPr>
        <w:t>претпријатија</w:t>
      </w:r>
      <w:r w:rsidRPr="00500FA4">
        <w:rPr>
          <w:rFonts w:ascii="StobiSans Regular" w:hAnsi="StobiSans Regular"/>
          <w:sz w:val="20"/>
          <w:szCs w:val="20"/>
          <w:lang w:val="mk-MK"/>
        </w:rPr>
        <w:t>, Законот за донации и спонзорства во јавните дејности и Закон за волонтерство</w:t>
      </w:r>
    </w:p>
    <w:p w14:paraId="610FBDE4" w14:textId="720692FA" w:rsidR="00F06665" w:rsidRPr="0014082D" w:rsidRDefault="00500FA4" w:rsidP="0014082D">
      <w:pPr>
        <w:pStyle w:val="ListParagraph"/>
        <w:numPr>
          <w:ilvl w:val="0"/>
          <w:numId w:val="2"/>
        </w:numPr>
        <w:spacing w:line="276" w:lineRule="auto"/>
        <w:ind w:left="630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Прашања и предлози</w:t>
      </w:r>
    </w:p>
    <w:p w14:paraId="08B1E431" w14:textId="77777777" w:rsidR="00500FA4" w:rsidRPr="00500FA4" w:rsidRDefault="00500FA4" w:rsidP="00500FA4">
      <w:pPr>
        <w:spacing w:line="276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*</w:t>
      </w:r>
    </w:p>
    <w:p w14:paraId="50D63B54" w14:textId="01417D0E" w:rsidR="00F06665" w:rsidRDefault="00500FA4" w:rsidP="0014082D">
      <w:pPr>
        <w:spacing w:line="276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*</w:t>
      </w:r>
      <w:r w:rsidRPr="00500FA4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2D7D956F" w14:textId="33F4C92B" w:rsidR="00500FA4" w:rsidRPr="00500FA4" w:rsidRDefault="00500FA4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lastRenderedPageBreak/>
        <w:t>Советот за соработка меѓу Владата и граѓанското општество едногласно и без забелешки го усвои Записникот од Четвртата седница, одржана на 25.09.2025 година.</w:t>
      </w:r>
    </w:p>
    <w:p w14:paraId="45DA9F1D" w14:textId="77777777" w:rsidR="00500FA4" w:rsidRPr="00500FA4" w:rsidRDefault="00500FA4" w:rsidP="00500FA4">
      <w:pPr>
        <w:spacing w:line="276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*</w:t>
      </w:r>
    </w:p>
    <w:p w14:paraId="559942C4" w14:textId="291732A3" w:rsidR="00500FA4" w:rsidRPr="0014082D" w:rsidRDefault="00500FA4" w:rsidP="0014082D">
      <w:pPr>
        <w:spacing w:line="276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*</w:t>
      </w:r>
      <w:r w:rsidRPr="00500FA4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622DE906" w14:textId="530DC3F3" w:rsidR="00615380" w:rsidRPr="00040F30" w:rsidRDefault="00500FA4" w:rsidP="00040F30">
      <w:pPr>
        <w:spacing w:line="276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1</w:t>
      </w:r>
      <w:bookmarkStart w:id="9" w:name="_Hlk201232797"/>
    </w:p>
    <w:p w14:paraId="009A4F18" w14:textId="2C15FA3E" w:rsidR="00500FA4" w:rsidRDefault="00500FA4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констатираше дека по Јавниот повик за избор на тројца членови , бр.33-17/7 објавен на </w:t>
      </w:r>
      <w:hyperlink r:id="rId8" w:history="1">
        <w:r w:rsidRPr="00500FA4">
          <w:rPr>
            <w:rStyle w:val="Hyperlink"/>
            <w:rFonts w:ascii="StobiSans Regular" w:hAnsi="StobiSans Regular"/>
            <w:sz w:val="20"/>
            <w:szCs w:val="20"/>
          </w:rPr>
          <w:t>www.nvosorabotka.gov.mk</w:t>
        </w:r>
      </w:hyperlink>
      <w:r w:rsidRPr="00500FA4">
        <w:rPr>
          <w:rFonts w:ascii="StobiSans Regular" w:hAnsi="StobiSans Regular"/>
          <w:sz w:val="20"/>
          <w:szCs w:val="20"/>
        </w:rPr>
        <w:t xml:space="preserve"> 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на 29.9.2025 година, пристигнати се пет пријави на организации со кандидати, за кои Одделението за соработка со невладини организации изврши административна проверка. Пријавата на Центар за советување на деца и адолесценти-СУППОРТ Тетово </w:t>
      </w:r>
      <w:r w:rsidR="00F06665">
        <w:rPr>
          <w:rFonts w:ascii="StobiSans Regular" w:hAnsi="StobiSans Regular"/>
          <w:sz w:val="20"/>
          <w:szCs w:val="20"/>
          <w:lang w:val="mk-MK"/>
        </w:rPr>
        <w:t xml:space="preserve">и истата не ги содржи потребните придружни документи. 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Согласно условите утврдени во јавниот повик Советот заклучи оваа пријава да не ја разгледува.  </w:t>
      </w:r>
    </w:p>
    <w:p w14:paraId="5CA9022B" w14:textId="45DCA7AA" w:rsidR="002165DB" w:rsidRDefault="002165DB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Данче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Даниловска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-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Бајдевска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се иззема од гласањето поради тоа што е кандидат за Работната група за подготвување на Нацрт-Стратегија за транспарентност (2026-2029) и ја напушти просторијата за време на гласањето со цел избегнување на судир на интереси.</w:t>
      </w:r>
    </w:p>
    <w:p w14:paraId="39692C27" w14:textId="06D99BFD" w:rsidR="00615380" w:rsidRDefault="00615380" w:rsidP="00615380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BD491B">
        <w:rPr>
          <w:rFonts w:ascii="StobiSans Regular" w:hAnsi="StobiSans Regular"/>
          <w:sz w:val="20"/>
          <w:szCs w:val="20"/>
          <w:lang w:val="mk-MK"/>
        </w:rPr>
        <w:t xml:space="preserve">Пријавените кандидати за членови на </w:t>
      </w:r>
      <w:r w:rsidRPr="00615380">
        <w:rPr>
          <w:rFonts w:ascii="StobiSans Regular" w:hAnsi="StobiSans Regular"/>
          <w:sz w:val="20"/>
          <w:szCs w:val="20"/>
          <w:lang w:val="mk-MK"/>
        </w:rPr>
        <w:t>Работната група за подготвување на Нацрт-Стратегијата за транспарентност (2027–2029)</w:t>
      </w:r>
      <w:r w:rsidR="00B554B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BD491B">
        <w:rPr>
          <w:rFonts w:ascii="StobiSans Regular" w:hAnsi="StobiSans Regular"/>
          <w:sz w:val="20"/>
          <w:szCs w:val="20"/>
          <w:lang w:val="mk-MK"/>
        </w:rPr>
        <w:t>го добија следниот број на гласови:</w:t>
      </w:r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Данче </w:t>
      </w:r>
      <w:proofErr w:type="spellStart"/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Даниловска</w:t>
      </w:r>
      <w:proofErr w:type="spellEnd"/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– </w:t>
      </w:r>
      <w:proofErr w:type="spellStart"/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Бајдевска</w:t>
      </w:r>
      <w:proofErr w:type="spellEnd"/>
      <w:r w:rsidRPr="00F06665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F06665">
        <w:rPr>
          <w:rFonts w:ascii="StobiSans Regular" w:hAnsi="StobiSans Regular"/>
          <w:sz w:val="20"/>
          <w:szCs w:val="20"/>
          <w:lang w:val="mk-MK"/>
        </w:rPr>
        <w:t xml:space="preserve"> Фондација за интернет и општество „Метаморфозис“, Скопје – доби тринаесет (13)</w:t>
      </w:r>
      <w:r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Герман </w:t>
      </w:r>
      <w:proofErr w:type="spellStart"/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Филков</w:t>
      </w:r>
      <w:proofErr w:type="spellEnd"/>
      <w:r w:rsidRPr="00F06665">
        <w:rPr>
          <w:rFonts w:ascii="StobiSans Regular" w:hAnsi="StobiSans Regular"/>
          <w:sz w:val="20"/>
          <w:szCs w:val="20"/>
          <w:lang w:val="mk-MK"/>
        </w:rPr>
        <w:t>, Здружение на граѓани „Центар за граѓански комуникации“  – ЦГК, Скопје – доби дванаесет (12)</w:t>
      </w:r>
      <w:r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Милева </w:t>
      </w:r>
      <w:proofErr w:type="spellStart"/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Ѓуровска</w:t>
      </w:r>
      <w:proofErr w:type="spellEnd"/>
      <w:r w:rsidRPr="00F06665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F06665">
        <w:rPr>
          <w:rFonts w:ascii="StobiSans Regular" w:hAnsi="StobiSans Regular"/>
          <w:sz w:val="20"/>
          <w:szCs w:val="20"/>
          <w:lang w:val="mk-MK"/>
        </w:rPr>
        <w:t xml:space="preserve"> Европско движење во Република Северна Македонија – доби осум (8) гласови</w:t>
      </w:r>
      <w:r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Јасна </w:t>
      </w:r>
      <w:proofErr w:type="spellStart"/>
      <w:r w:rsidRPr="00F06665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Ерцеговиќ</w:t>
      </w:r>
      <w:proofErr w:type="spellEnd"/>
      <w:r w:rsidRPr="00F06665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F06665">
        <w:rPr>
          <w:rFonts w:ascii="StobiSans Regular" w:hAnsi="StobiSans Regular"/>
          <w:sz w:val="20"/>
          <w:szCs w:val="20"/>
          <w:lang w:val="mk-MK"/>
        </w:rPr>
        <w:t xml:space="preserve"> Здружение на граѓани „Ресурсен центар на родители на деца со посебни потреби“, Скопје – </w:t>
      </w:r>
      <w:r>
        <w:rPr>
          <w:rFonts w:ascii="StobiSans Regular" w:hAnsi="StobiSans Regular"/>
          <w:sz w:val="20"/>
          <w:szCs w:val="20"/>
          <w:lang w:val="mk-MK"/>
        </w:rPr>
        <w:t>не доби гласови.</w:t>
      </w:r>
    </w:p>
    <w:p w14:paraId="6889511B" w14:textId="77777777" w:rsidR="00500FA4" w:rsidRDefault="00500FA4" w:rsidP="00500FA4">
      <w:pPr>
        <w:spacing w:line="276" w:lineRule="auto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lang w:val="mk-MK"/>
        </w:rPr>
        <w:t>Заклучок:</w:t>
      </w:r>
    </w:p>
    <w:p w14:paraId="00BEDDD2" w14:textId="4266FDB6" w:rsidR="00615380" w:rsidRDefault="00615380" w:rsidP="00615380">
      <w:pPr>
        <w:pStyle w:val="ListParagraph"/>
        <w:numPr>
          <w:ilvl w:val="0"/>
          <w:numId w:val="12"/>
        </w:numPr>
        <w:tabs>
          <w:tab w:val="left" w:pos="7290"/>
        </w:tabs>
        <w:jc w:val="both"/>
        <w:rPr>
          <w:rFonts w:ascii="StobiSans Regular" w:hAnsi="StobiSans Regular"/>
          <w:sz w:val="20"/>
          <w:szCs w:val="20"/>
          <w:lang w:val="mk-MK"/>
        </w:rPr>
      </w:pPr>
      <w:r w:rsidRPr="00BD491B">
        <w:rPr>
          <w:rFonts w:ascii="StobiSans Regular" w:hAnsi="StobiSans Regular"/>
          <w:sz w:val="20"/>
          <w:szCs w:val="20"/>
          <w:lang w:val="mk-MK"/>
        </w:rPr>
        <w:t>За претставници на здруженија и фондации во советодавни и работни тела на Владата и органите на државна управа, врз основа на Јавниот повик бр.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бр.33-17/7 </w:t>
      </w:r>
      <w:r w:rsidRPr="00BD491B">
        <w:rPr>
          <w:rFonts w:ascii="StobiSans Regular" w:hAnsi="StobiSans Regular"/>
          <w:sz w:val="20"/>
          <w:szCs w:val="20"/>
          <w:lang w:val="mk-MK"/>
        </w:rPr>
        <w:t xml:space="preserve">објавен на </w:t>
      </w:r>
      <w:r>
        <w:rPr>
          <w:rFonts w:ascii="StobiSans Regular" w:hAnsi="StobiSans Regular"/>
          <w:sz w:val="20"/>
          <w:szCs w:val="20"/>
          <w:lang w:val="mk-MK"/>
        </w:rPr>
        <w:t>29</w:t>
      </w:r>
      <w:r w:rsidRPr="00BD491B">
        <w:rPr>
          <w:rFonts w:ascii="StobiSans Regular" w:hAnsi="StobiSans Regular"/>
          <w:sz w:val="20"/>
          <w:szCs w:val="20"/>
          <w:lang w:val="mk-MK"/>
        </w:rPr>
        <w:t>.</w:t>
      </w:r>
      <w:r>
        <w:rPr>
          <w:rFonts w:ascii="StobiSans Regular" w:hAnsi="StobiSans Regular"/>
          <w:sz w:val="20"/>
          <w:szCs w:val="20"/>
          <w:lang w:val="mk-MK"/>
        </w:rPr>
        <w:t>9</w:t>
      </w:r>
      <w:r w:rsidRPr="00BD491B">
        <w:rPr>
          <w:rFonts w:ascii="StobiSans Regular" w:hAnsi="StobiSans Regular"/>
          <w:sz w:val="20"/>
          <w:szCs w:val="20"/>
          <w:lang w:val="mk-MK"/>
        </w:rPr>
        <w:t>.2025 година и административната проверка на документите од Одделението за соработка со невладини организации, Советот ги номинира</w:t>
      </w:r>
      <w:r>
        <w:rPr>
          <w:rFonts w:ascii="StobiSans Regular" w:hAnsi="StobiSans Regular"/>
          <w:sz w:val="20"/>
          <w:szCs w:val="20"/>
          <w:lang w:val="mk-MK"/>
        </w:rPr>
        <w:t>:</w:t>
      </w:r>
    </w:p>
    <w:p w14:paraId="5ADF3DDE" w14:textId="77777777" w:rsidR="00615380" w:rsidRPr="00615380" w:rsidRDefault="00615380" w:rsidP="00615380">
      <w:pPr>
        <w:pStyle w:val="ListParagraph"/>
        <w:tabs>
          <w:tab w:val="left" w:pos="7290"/>
        </w:tabs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9D56E95" w14:textId="6B2C1A3A" w:rsidR="00500FA4" w:rsidRPr="00500FA4" w:rsidRDefault="00500FA4" w:rsidP="00500FA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tobiSans Regular" w:hAnsi="StobiSans Regular"/>
          <w:sz w:val="20"/>
          <w:szCs w:val="20"/>
        </w:rPr>
      </w:pPr>
      <w:bookmarkStart w:id="10" w:name="_Hlk212637133"/>
      <w:r w:rsidRPr="00500FA4">
        <w:rPr>
          <w:rFonts w:ascii="StobiSans Regular" w:hAnsi="StobiSans Regular"/>
          <w:sz w:val="20"/>
          <w:szCs w:val="20"/>
          <w:lang w:val="mk-MK"/>
        </w:rPr>
        <w:t xml:space="preserve">Данче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Даниловска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–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Бајд</w:t>
      </w:r>
      <w:bookmarkEnd w:id="10"/>
      <w:r w:rsidR="0053315D">
        <w:rPr>
          <w:rFonts w:ascii="StobiSans Regular" w:hAnsi="StobiSans Regular"/>
          <w:sz w:val="20"/>
          <w:szCs w:val="20"/>
          <w:lang w:val="mk-MK"/>
        </w:rPr>
        <w:t>евска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, Фондација за интернет и </w:t>
      </w:r>
      <w:r w:rsidR="00DC0E8C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Метморфозис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Скопје</w:t>
      </w:r>
    </w:p>
    <w:p w14:paraId="6C002EE8" w14:textId="77777777" w:rsidR="00500FA4" w:rsidRPr="00500FA4" w:rsidRDefault="00500FA4" w:rsidP="00500FA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tobiSans Regular" w:hAnsi="StobiSans Regular"/>
          <w:sz w:val="20"/>
          <w:szCs w:val="20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Герман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Филков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>, Здружение на граѓани Центар за граѓански комуникации ЦГК Скопје</w:t>
      </w:r>
    </w:p>
    <w:p w14:paraId="28D6D3EF" w14:textId="04C0B929" w:rsidR="00040F30" w:rsidRPr="0014082D" w:rsidRDefault="00500FA4" w:rsidP="00500FA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tobiSans Regular" w:hAnsi="StobiSans Regular"/>
          <w:sz w:val="20"/>
          <w:szCs w:val="20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Милева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Ѓуровска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>, Европско движење во Република Северна Македониј</w:t>
      </w:r>
      <w:bookmarkEnd w:id="9"/>
      <w:r w:rsidR="0014082D">
        <w:rPr>
          <w:rFonts w:ascii="StobiSans Regular" w:hAnsi="StobiSans Regular"/>
          <w:sz w:val="20"/>
          <w:szCs w:val="20"/>
          <w:lang w:val="mk-MK"/>
        </w:rPr>
        <w:t>а</w:t>
      </w:r>
    </w:p>
    <w:p w14:paraId="30AE7E7C" w14:textId="77777777" w:rsidR="0014082D" w:rsidRDefault="0014082D" w:rsidP="00500FA4">
      <w:pPr>
        <w:spacing w:line="276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</w:p>
    <w:p w14:paraId="2C41AD35" w14:textId="313724B4" w:rsidR="00B554B2" w:rsidRPr="0014082D" w:rsidRDefault="00500FA4" w:rsidP="0014082D">
      <w:pPr>
        <w:spacing w:line="276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2</w:t>
      </w:r>
    </w:p>
    <w:p w14:paraId="56BDA204" w14:textId="6541E6D7" w:rsidR="00500FA4" w:rsidRPr="00615380" w:rsidRDefault="00500FA4" w:rsidP="0053315D">
      <w:pPr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615380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615380">
        <w:rPr>
          <w:rFonts w:ascii="StobiSans Regular" w:hAnsi="StobiSans Regular"/>
          <w:sz w:val="20"/>
          <w:szCs w:val="20"/>
          <w:lang w:val="mk-MK"/>
        </w:rPr>
        <w:t>Кусиникова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ја најави втората точка од дневниот ред, која претставува продолжение на дискусијата од Четвртата седница во врска со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државното финансирање на граѓанските организации</w:t>
      </w:r>
      <w:r w:rsidRPr="00615380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  <w:r w:rsidRPr="00615380">
        <w:rPr>
          <w:rFonts w:ascii="StobiSans Regular" w:hAnsi="StobiSans Regular"/>
          <w:sz w:val="18"/>
          <w:szCs w:val="18"/>
          <w:lang w:val="mk-MK"/>
        </w:rPr>
        <w:t xml:space="preserve"> 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Целта на повторното отворање на оваа тема беше да се разгледа можноста за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унапредување на процесот на распределба на средства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и да се дефинира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улогата на Советот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во идните јавни повици, со осврт на </w:t>
      </w:r>
      <w:r w:rsidRPr="00615380">
        <w:rPr>
          <w:rFonts w:ascii="StobiSans Regular" w:hAnsi="StobiSans Regular"/>
          <w:sz w:val="20"/>
          <w:szCs w:val="20"/>
          <w:lang w:val="mk-MK"/>
        </w:rPr>
        <w:lastRenderedPageBreak/>
        <w:t>искуствата од претходните повици на Министерството за животна средина и просторно планирање и Министерството за социјална политика, демографија и млади („Програма за финансиска поддршка на проекти од областа на младите“).</w:t>
      </w:r>
    </w:p>
    <w:p w14:paraId="43FD4786" w14:textId="726EF55F" w:rsidR="00500FA4" w:rsidRPr="00615380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615380">
        <w:rPr>
          <w:rFonts w:ascii="StobiSans Regular" w:hAnsi="StobiSans Regular"/>
          <w:sz w:val="20"/>
          <w:szCs w:val="20"/>
          <w:lang w:val="mk-MK"/>
        </w:rPr>
        <w:t xml:space="preserve">Во однос на ова прашање </w:t>
      </w:r>
      <w:proofErr w:type="spellStart"/>
      <w:r w:rsidRPr="00615380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615380">
        <w:rPr>
          <w:rFonts w:ascii="StobiSans Regular" w:hAnsi="StobiSans Regular"/>
          <w:sz w:val="20"/>
          <w:szCs w:val="20"/>
          <w:lang w:val="mk-MK"/>
        </w:rPr>
        <w:t>Кусикова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C61B6">
        <w:rPr>
          <w:rFonts w:ascii="StobiSans Regular" w:hAnsi="StobiSans Regular"/>
          <w:sz w:val="20"/>
          <w:szCs w:val="20"/>
          <w:lang w:val="mk-MK"/>
        </w:rPr>
        <w:t>се обрати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до членовите да дадат препораки и предлози за подобрување во државното </w:t>
      </w:r>
      <w:r w:rsidR="00BC61B6" w:rsidRPr="00615380">
        <w:rPr>
          <w:rFonts w:ascii="StobiSans Regular" w:hAnsi="StobiSans Regular"/>
          <w:sz w:val="20"/>
          <w:szCs w:val="20"/>
          <w:lang w:val="mk-MK"/>
        </w:rPr>
        <w:t>финансирање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кој е клучен за граѓанските организации.</w:t>
      </w:r>
    </w:p>
    <w:p w14:paraId="66ADB1E0" w14:textId="77777777" w:rsidR="00500FA4" w:rsidRPr="00615380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 xml:space="preserve">Андреј </w:t>
      </w:r>
      <w:proofErr w:type="spellStart"/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Сених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се надоврза на дискусијата од претходната седница, појаснувајќи дека по доставениот Извештај со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технички и суштински препораки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до Министерството за односи меѓу заедниците, Министерството се </w:t>
      </w:r>
      <w:proofErr w:type="spellStart"/>
      <w:r w:rsidRPr="00615380">
        <w:rPr>
          <w:rFonts w:ascii="StobiSans Regular" w:hAnsi="StobiSans Regular"/>
          <w:sz w:val="20"/>
          <w:szCs w:val="20"/>
          <w:lang w:val="mk-MK"/>
        </w:rPr>
        <w:t>произнело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позитивно по дел од нив, додека одреден број препораки не биле прифатени. Тој оцени дека за препораките по кои е добиена согласност, Советот треба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формално да ги усвои</w:t>
      </w:r>
      <w:r w:rsidRPr="00615380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и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да ги проследи како официјален документ за понатамошна институционална координација</w:t>
      </w:r>
      <w:r w:rsidRPr="00615380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</w:p>
    <w:p w14:paraId="308DC22E" w14:textId="496E3891" w:rsidR="00500FA4" w:rsidRPr="00615380" w:rsidRDefault="0014082D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11" w:name="_Hlk212724711"/>
      <w:r w:rsidRPr="00615380">
        <w:rPr>
          <w:rFonts w:ascii="StobiSans Regular" w:hAnsi="StobiSans Regular"/>
          <w:sz w:val="20"/>
          <w:szCs w:val="20"/>
          <w:lang w:val="mk-MK"/>
        </w:rPr>
        <w:t xml:space="preserve">Исто така укажа на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суштински недостатоци во применетата Методологија за оценување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, според која повеќе оценувачи субјективно доделуваат бодови по различни критериуми. </w:t>
      </w:r>
      <w:r>
        <w:rPr>
          <w:rFonts w:ascii="StobiSans Regular" w:hAnsi="StobiSans Regular"/>
          <w:sz w:val="20"/>
          <w:szCs w:val="20"/>
          <w:lang w:val="mk-MK"/>
        </w:rPr>
        <w:t xml:space="preserve">Како пример ги наведе огромните разлики помеѓу членовите на комисијата за избор во нивните оценки во однос на буџетите на поднесените апликации, што укажува на недозволиво ниво на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субјективитет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, бидејќи ако еден буџет има сериозни недостатоци недопустливо е тој да биде оценет со високи оценки од дел од оценувачите. 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Тој истакна дека во иднина Методологијата треба да овозможи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постабилен и пообјективен систем на оценување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, со јасни механизми за усогласување и правичност, и предложи како референтни да се разгледаат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модели од меѓународни донатори</w:t>
      </w:r>
      <w:r w:rsidRPr="00615380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  <w:r w:rsidR="00500FA4" w:rsidRPr="00615380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bookmarkEnd w:id="11"/>
      <w:r w:rsidR="00500FA4"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Валентина Величковска</w:t>
      </w:r>
      <w:r w:rsidR="00500FA4" w:rsidRPr="00615380">
        <w:rPr>
          <w:rFonts w:ascii="StobiSans Regular" w:hAnsi="StobiSans Regular"/>
          <w:sz w:val="20"/>
          <w:szCs w:val="20"/>
          <w:lang w:val="mk-MK"/>
        </w:rPr>
        <w:t xml:space="preserve"> се осврна на Извештајот за државното финансирање и истакна дека </w:t>
      </w:r>
      <w:r w:rsidR="00CE64F6">
        <w:rPr>
          <w:rFonts w:ascii="StobiSans Regular" w:hAnsi="StobiSans Regular"/>
          <w:sz w:val="20"/>
          <w:szCs w:val="20"/>
          <w:lang w:val="mk-MK"/>
        </w:rPr>
        <w:t xml:space="preserve">средствата што се доделени од ова министерство е само 1% од вкупните средства што се доделуваат од државниот буџет за граѓанските организации и поради тоа </w:t>
      </w:r>
      <w:r w:rsidR="00500FA4" w:rsidRPr="00615380">
        <w:rPr>
          <w:rFonts w:ascii="StobiSans Regular" w:hAnsi="StobiSans Regular"/>
          <w:sz w:val="20"/>
          <w:szCs w:val="20"/>
          <w:lang w:val="mk-MK"/>
        </w:rPr>
        <w:t xml:space="preserve">предложи во </w:t>
      </w:r>
      <w:r w:rsidR="00500FA4"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 xml:space="preserve">најкус можен рок да се отпочне процесот на измена на </w:t>
      </w:r>
      <w:r w:rsidR="00BC61B6" w:rsidRPr="00BC61B6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Кодекс на добри практики за финансиска поддршка на здруженија на граѓани и фондации</w:t>
      </w:r>
      <w:r w:rsidR="00500FA4" w:rsidRPr="00615380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="00500FA4" w:rsidRPr="00615380">
        <w:rPr>
          <w:rFonts w:ascii="StobiSans Regular" w:hAnsi="StobiSans Regular"/>
          <w:sz w:val="20"/>
          <w:szCs w:val="20"/>
          <w:lang w:val="mk-MK"/>
        </w:rPr>
        <w:t xml:space="preserve"> во кој треба да се предвидат принципи како независни комисии, регулирање на конфликт на интереси, вклучување експерти и претставници на невладини организации, право на жалба, како и редовно следење и известување. Величковска нагласи дека ревидираниот Кодекс треба да биде </w:t>
      </w:r>
      <w:r w:rsidR="00500FA4" w:rsidRPr="00BC61B6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усвоен во текот на 2026 година</w:t>
      </w:r>
      <w:r w:rsidR="00500FA4" w:rsidRPr="00615380">
        <w:rPr>
          <w:rFonts w:ascii="StobiSans Regular" w:hAnsi="StobiSans Regular"/>
          <w:sz w:val="20"/>
          <w:szCs w:val="20"/>
          <w:lang w:val="mk-MK"/>
        </w:rPr>
        <w:t>, по што Советот би ја следел неговата примена во сите министерства, а не само во она кое во моментот е предмет на дискусија и на кое веќе му се доставени препораки.</w:t>
      </w:r>
    </w:p>
    <w:p w14:paraId="495F3674" w14:textId="77777777" w:rsidR="00500FA4" w:rsidRPr="00615380" w:rsidRDefault="00500FA4" w:rsidP="0053315D">
      <w:pPr>
        <w:spacing w:line="276" w:lineRule="auto"/>
        <w:jc w:val="both"/>
        <w:rPr>
          <w:rFonts w:ascii="StobiSans Regular" w:hAnsi="StobiSans Regular"/>
          <w:sz w:val="16"/>
          <w:szCs w:val="16"/>
          <w:lang w:val="mk-MK"/>
        </w:rPr>
      </w:pPr>
      <w:proofErr w:type="spellStart"/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Никица</w:t>
      </w:r>
      <w:proofErr w:type="spellEnd"/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 xml:space="preserve"> </w:t>
      </w:r>
      <w:proofErr w:type="spellStart"/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Кусиникова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нагласи дека целта на дискусијата не е да се фокусира единствено на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Министерството за односи меѓу заедниците</w:t>
      </w:r>
      <w:r w:rsidRPr="00615380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туку да се разгледаат пошироките аспекти на државното финансирање на граѓанските организации. Таа појасни дека ова прашање е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во континуитет со спроведените јавни повици</w:t>
      </w:r>
      <w:r w:rsidRPr="00615380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но дека во овој случај членови на Советот биле </w:t>
      </w:r>
      <w:r w:rsidRPr="00615380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директно вклучени во процесот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, што овозможува да се добие појасна слика за забележаните предизвици и практичните искуства од теренот. </w:t>
      </w:r>
    </w:p>
    <w:p w14:paraId="64B8CE84" w14:textId="454A6426" w:rsidR="00500FA4" w:rsidRPr="00615380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615380">
        <w:rPr>
          <w:rFonts w:ascii="StobiSans Regular" w:hAnsi="StobiSans Regular"/>
          <w:sz w:val="20"/>
          <w:szCs w:val="20"/>
          <w:lang w:val="mk-MK"/>
        </w:rPr>
        <w:t>Суеда</w:t>
      </w:r>
      <w:proofErr w:type="spellEnd"/>
      <w:r w:rsidRPr="00615380">
        <w:rPr>
          <w:rFonts w:ascii="StobiSans Regular" w:hAnsi="StobiSans Regular"/>
          <w:sz w:val="20"/>
          <w:szCs w:val="20"/>
          <w:lang w:val="mk-MK"/>
        </w:rPr>
        <w:t xml:space="preserve"> Бајрами ги под</w:t>
      </w:r>
      <w:r w:rsidR="00BC61B6">
        <w:rPr>
          <w:rFonts w:ascii="StobiSans Regular" w:hAnsi="StobiSans Regular"/>
          <w:sz w:val="20"/>
          <w:szCs w:val="20"/>
          <w:lang w:val="mk-MK"/>
        </w:rPr>
        <w:t>д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ржа упатените препораки до Министерството за односи меѓу заедниците и најави дека ќе биде доставена </w:t>
      </w:r>
      <w:r w:rsidR="00BC61B6" w:rsidRPr="00BC61B6">
        <w:rPr>
          <w:rFonts w:ascii="StobiSans Regular" w:hAnsi="StobiSans Regular"/>
          <w:sz w:val="20"/>
          <w:szCs w:val="20"/>
          <w:lang w:val="mk-MK"/>
        </w:rPr>
        <w:t>Одлука за распределба на средствата од Буџетот на Република Северна Македонија за 202</w:t>
      </w:r>
      <w:r w:rsidR="00BC61B6">
        <w:rPr>
          <w:rFonts w:ascii="StobiSans Regular" w:hAnsi="StobiSans Regular"/>
          <w:sz w:val="20"/>
          <w:szCs w:val="20"/>
          <w:lang w:val="mk-MK"/>
        </w:rPr>
        <w:t>6</w:t>
      </w:r>
      <w:r w:rsidR="00BC61B6" w:rsidRPr="00BC61B6">
        <w:rPr>
          <w:rFonts w:ascii="StobiSans Regular" w:hAnsi="StobiSans Regular"/>
          <w:sz w:val="20"/>
          <w:szCs w:val="20"/>
          <w:lang w:val="mk-MK"/>
        </w:rPr>
        <w:t xml:space="preserve"> година наменети за финансирање на програмските активности на здруженија и фондации</w:t>
      </w:r>
      <w:r w:rsidR="00BC61B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 до Советот, но останува да се види кои ќе бидат членови во Комисијата</w:t>
      </w:r>
      <w:r w:rsidR="00BC61B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C61B6" w:rsidRPr="00BC61B6">
        <w:rPr>
          <w:rFonts w:ascii="StobiSans Regular" w:hAnsi="StobiSans Regular"/>
          <w:sz w:val="20"/>
          <w:szCs w:val="20"/>
          <w:lang w:val="mk-MK"/>
        </w:rPr>
        <w:t xml:space="preserve">за </w:t>
      </w:r>
      <w:r w:rsidR="00505FB8">
        <w:rPr>
          <w:rFonts w:ascii="StobiSans Regular" w:hAnsi="StobiSans Regular"/>
          <w:sz w:val="20"/>
          <w:szCs w:val="20"/>
          <w:lang w:val="mk-MK"/>
        </w:rPr>
        <w:t xml:space="preserve">распределба на финансиски средства наменети за финансирање на програмски активности на здруженија и фондации </w:t>
      </w:r>
      <w:r w:rsidR="00505FB8">
        <w:rPr>
          <w:rFonts w:ascii="StobiSans Regular" w:hAnsi="StobiSans Regular"/>
          <w:sz w:val="20"/>
          <w:szCs w:val="20"/>
          <w:lang w:val="mk-MK"/>
        </w:rPr>
        <w:lastRenderedPageBreak/>
        <w:t>од Буџетот на Република Северна Македонија</w:t>
      </w:r>
      <w:r w:rsidRPr="00615380">
        <w:rPr>
          <w:rFonts w:ascii="StobiSans Regular" w:hAnsi="StobiSans Regular"/>
          <w:sz w:val="20"/>
          <w:szCs w:val="20"/>
          <w:lang w:val="mk-MK"/>
        </w:rPr>
        <w:t xml:space="preserve">. Исто така препорача дека потребно е </w:t>
      </w:r>
      <w:r w:rsidR="00505FB8">
        <w:rPr>
          <w:rFonts w:ascii="StobiSans Regular" w:hAnsi="StobiSans Regular"/>
          <w:sz w:val="20"/>
          <w:szCs w:val="20"/>
          <w:lang w:val="mk-MK"/>
        </w:rPr>
        <w:t xml:space="preserve">препораките да се однесуваат на сите министерства кои доделуваат финансиски средства на здруженија и фондации. </w:t>
      </w:r>
    </w:p>
    <w:p w14:paraId="20D777A5" w14:textId="1DE66F77" w:rsidR="00500FA4" w:rsidRPr="00505FB8" w:rsidRDefault="00500FA4" w:rsidP="0053315D">
      <w:pPr>
        <w:pStyle w:val="NormalWeb"/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505FB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</w:t>
      </w:r>
      <w:proofErr w:type="spellEnd"/>
      <w:r w:rsidRPr="00505FB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</w:t>
      </w:r>
      <w:proofErr w:type="spellStart"/>
      <w:r w:rsidRPr="00505FB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Кусиникова</w:t>
      </w:r>
      <w:proofErr w:type="spellEnd"/>
      <w:r w:rsidRPr="00505FB8">
        <w:rPr>
          <w:rFonts w:ascii="StobiSans Regular" w:hAnsi="StobiSans Regular"/>
          <w:sz w:val="20"/>
          <w:szCs w:val="20"/>
          <w:lang w:val="mk-MK"/>
        </w:rPr>
        <w:t xml:space="preserve"> во насока на унапредување на дискусијата ги повика </w:t>
      </w:r>
      <w:r w:rsidRPr="00505FB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претставниците на министерствата</w:t>
      </w:r>
      <w:r w:rsidRPr="00505FB8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505FB8">
        <w:rPr>
          <w:rFonts w:ascii="StobiSans Regular" w:hAnsi="StobiSans Regular"/>
          <w:sz w:val="20"/>
          <w:szCs w:val="20"/>
          <w:lang w:val="mk-MK"/>
        </w:rPr>
        <w:t xml:space="preserve">да ги споделат </w:t>
      </w:r>
      <w:r w:rsidRPr="00505FB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предизвиците со кои се соочуваат при објавување и спроведување на јавни повици</w:t>
      </w:r>
      <w:r w:rsidRPr="00505FB8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505FB8">
        <w:rPr>
          <w:rFonts w:ascii="StobiSans Regular" w:hAnsi="StobiSans Regular"/>
          <w:sz w:val="20"/>
          <w:szCs w:val="20"/>
          <w:lang w:val="mk-MK"/>
        </w:rPr>
        <w:t xml:space="preserve"> со цел на таа основа да се развијат поконкретни препораки. Таа истакна дека е важно да се земе предвид и улогата на институциите кои се одговорни за </w:t>
      </w:r>
      <w:r w:rsidR="00505FB8" w:rsidRPr="00505FB8">
        <w:rPr>
          <w:rFonts w:ascii="StobiSans Regular" w:hAnsi="StobiSans Regular"/>
          <w:sz w:val="20"/>
          <w:szCs w:val="20"/>
          <w:lang w:val="mk-MK"/>
        </w:rPr>
        <w:t>отворање</w:t>
      </w:r>
      <w:r w:rsidRPr="00505FB8">
        <w:rPr>
          <w:rFonts w:ascii="StobiSans Regular" w:hAnsi="StobiSans Regular"/>
          <w:sz w:val="20"/>
          <w:szCs w:val="20"/>
          <w:lang w:val="mk-MK"/>
        </w:rPr>
        <w:t xml:space="preserve"> и спроведување на повиците, како и нивното учество во комисиите за оценување, бидејќи </w:t>
      </w:r>
      <w:r w:rsidRPr="00505FB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граѓанскиот сектор и организациите сè уште укажуваат на недостатоци во објективноста, етичноста и транспарентноста на процесите</w:t>
      </w:r>
      <w:r w:rsidRPr="00505FB8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</w:p>
    <w:p w14:paraId="0515B8AE" w14:textId="09D00EE3" w:rsidR="00500FA4" w:rsidRPr="00505FB8" w:rsidRDefault="00500FA4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Во рамки на дискусијата, Данче </w:t>
      </w:r>
      <w:proofErr w:type="spellStart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Даниловска</w:t>
      </w:r>
      <w:proofErr w:type="spellEnd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– </w:t>
      </w:r>
      <w:proofErr w:type="spellStart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Бајд</w:t>
      </w:r>
      <w:r w:rsidR="0053315D"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евска</w:t>
      </w:r>
      <w:proofErr w:type="spellEnd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се обрати до Валентина Величковска со прашање дали е потребно веднаш да се формира Работна група за </w:t>
      </w:r>
      <w:r w:rsidR="00D84CE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трансформирање на </w:t>
      </w: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Кодексот за добри практики</w:t>
      </w:r>
      <w:r w:rsidR="00D84CE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r w:rsidR="00D84CEB" w:rsidRPr="00BC61B6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за финансиска поддршка на здруженија на граѓани и фондации</w:t>
      </w:r>
      <w:r w:rsidR="00D84CE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во правно обврзувачки акт</w:t>
      </w: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, имајќи предвид дека според Стратегијата активноста е планирана за вториот квартал од 2026 година.</w:t>
      </w:r>
    </w:p>
    <w:p w14:paraId="2D5AA67B" w14:textId="77777777" w:rsidR="00500FA4" w:rsidRPr="00505FB8" w:rsidRDefault="00500FA4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Валентина Величковска одговори дека на следната седница треба да се подготви </w:t>
      </w:r>
      <w:r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предлог</w:t>
      </w: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со кој ќе им се овозможи на министерствата да се произнесат како го планираат процесот и динамиката на измените, а потоа да се отвори широка дискусија до крајот на 2025 година.</w:t>
      </w:r>
    </w:p>
    <w:p w14:paraId="09B18A2A" w14:textId="77777777" w:rsidR="00500FA4" w:rsidRPr="00505FB8" w:rsidRDefault="00500FA4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На ова, </w:t>
      </w:r>
      <w:proofErr w:type="spellStart"/>
      <w:r w:rsidRPr="00505FB8">
        <w:rPr>
          <w:rFonts w:ascii="StobiSans Regular" w:eastAsia="Times New Roman" w:hAnsi="StobiSans Regular" w:cs="Times New Roman"/>
          <w:b/>
          <w:bCs/>
          <w:sz w:val="20"/>
          <w:szCs w:val="20"/>
          <w:lang w:val="mk-MK" w:eastAsia="en-GB"/>
        </w:rPr>
        <w:t>Н</w:t>
      </w: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икица</w:t>
      </w:r>
      <w:proofErr w:type="spellEnd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proofErr w:type="spellStart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Кусиникова</w:t>
      </w:r>
      <w:proofErr w:type="spellEnd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оцени дека, доколку прашањето е ургентно, дискусијата треба да се отпочне</w:t>
      </w:r>
      <w:r w:rsidRPr="00505FB8">
        <w:rPr>
          <w:rFonts w:ascii="StobiSans Regular" w:eastAsia="Times New Roman" w:hAnsi="StobiSans Regular" w:cs="Times New Roman"/>
          <w:b/>
          <w:bCs/>
          <w:sz w:val="20"/>
          <w:szCs w:val="20"/>
          <w:lang w:val="mk-MK" w:eastAsia="en-GB"/>
        </w:rPr>
        <w:t xml:space="preserve"> </w:t>
      </w: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без одлагање.</w:t>
      </w:r>
    </w:p>
    <w:p w14:paraId="7B0E19B0" w14:textId="017BC2C4" w:rsidR="00500FA4" w:rsidRPr="00A02441" w:rsidRDefault="00500FA4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Данче </w:t>
      </w:r>
      <w:proofErr w:type="spellStart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Даниловска</w:t>
      </w:r>
      <w:proofErr w:type="spellEnd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– </w:t>
      </w:r>
      <w:proofErr w:type="spellStart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Бајд</w:t>
      </w:r>
      <w:r w:rsidR="0053315D"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евска</w:t>
      </w:r>
      <w:proofErr w:type="spellEnd"/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се согласи, нагласувајќи дека временската рамка за измените во Кодексот зависи од буџетскиот ци</w:t>
      </w:r>
      <w:r w:rsidR="00D84CE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ркулар</w:t>
      </w:r>
      <w:r w:rsidRPr="00505FB8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, и предложи претставниците на министерствата во Советот да се изјаснат кога започнува циркуларот за изработка на Буџетот во Министерството за финансии, за навремено да се </w:t>
      </w:r>
      <w:r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отпочнат преговори и прилагодувања во Кодексот.</w:t>
      </w:r>
    </w:p>
    <w:p w14:paraId="27674005" w14:textId="5620600C" w:rsidR="00500FA4" w:rsidRPr="00A02441" w:rsidRDefault="00A02441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proofErr w:type="spellStart"/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Никица</w:t>
      </w:r>
      <w:proofErr w:type="spellEnd"/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proofErr w:type="spellStart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Кусиникова</w:t>
      </w:r>
      <w:proofErr w:type="spellEnd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предложи формирање на Работна група за </w:t>
      </w:r>
      <w:r w:rsidR="00D84CE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т</w:t>
      </w:r>
      <w:r w:rsidR="00D84CEB" w:rsidRPr="00D84CE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рансформација на Кодексот на добри практики за финансиска поддршка на здруженијата на граѓани и фондациите во хоризонтален правно обврзувачки акт</w:t>
      </w:r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, во чиј состав се пријавија: </w:t>
      </w:r>
      <w:proofErr w:type="spellStart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Никица</w:t>
      </w:r>
      <w:proofErr w:type="spellEnd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proofErr w:type="spellStart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Кусиникова</w:t>
      </w:r>
      <w:proofErr w:type="spellEnd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, Валентина Величковска и Драгица Вучковиќ.</w:t>
      </w:r>
      <w:r w:rsidR="00CB4B3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Таа ја нагласи и потребата од вклучување на претставници од релевантните институции во оваа Работна група, со цел процесот да биде сеопфатен и ефективен.</w:t>
      </w:r>
    </w:p>
    <w:p w14:paraId="6645774F" w14:textId="6CBD99C6" w:rsidR="004D2777" w:rsidRDefault="00CE64F6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Валентина Величковска</w:t>
      </w:r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упати прашање до Светлана Ѓукиќ, тим лидер на проектот </w:t>
      </w:r>
      <w:r w:rsidR="00500FA4" w:rsidRPr="00A02441">
        <w:rPr>
          <w:rFonts w:ascii="StobiSans Regular" w:eastAsia="Times New Roman" w:hAnsi="StobiSans Regular" w:cs="Times New Roman"/>
          <w:i/>
          <w:iCs/>
          <w:sz w:val="20"/>
          <w:szCs w:val="20"/>
          <w:lang w:val="mk-MK" w:eastAsia="en-GB"/>
        </w:rPr>
        <w:t>„</w:t>
      </w:r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Техничка поддршка за унапредување на </w:t>
      </w:r>
      <w:proofErr w:type="spellStart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овозможувачката</w:t>
      </w:r>
      <w:proofErr w:type="spellEnd"/>
      <w:r w:rsidR="00500FA4" w:rsidRPr="00A02441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средина за граѓанските организации во Република Северна Македонија“, во врска со можноста за поддршка при </w:t>
      </w:r>
      <w:r w:rsid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т</w:t>
      </w:r>
      <w:r w:rsidR="004D2777" w:rsidRPr="00D84CE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рансформација на Кодексот на добри практики за финансиска поддршка на здруженијата на граѓани и фондациите во хоризонтален правно обврзувачки акт</w:t>
      </w:r>
      <w:r w:rsidR="004D2777" w:rsidRPr="00636F09">
        <w:rPr>
          <w:rFonts w:ascii="StobiSans Regular" w:eastAsia="Times New Roman" w:hAnsi="StobiSans Regular" w:cs="Times New Roman"/>
          <w:sz w:val="20"/>
          <w:szCs w:val="20"/>
          <w:lang w:val="en-GB" w:eastAsia="en-GB"/>
        </w:rPr>
        <w:t xml:space="preserve"> </w:t>
      </w:r>
    </w:p>
    <w:p w14:paraId="5A9A1C2E" w14:textId="03E794D6" w:rsidR="00500FA4" w:rsidRPr="004D2777" w:rsidRDefault="00500FA4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Светлана Ѓукиќ информира дека проектот има во план да работи во рамки на овој процес и дека идејата е Кодексот за добри практики за државно финансирање да се развие како законски документ. Таа додаде дека ангажиран експерт веќе работи во таа насока.</w:t>
      </w:r>
    </w:p>
    <w:p w14:paraId="65380200" w14:textId="77777777" w:rsidR="00500FA4" w:rsidRPr="004D2777" w:rsidRDefault="00500FA4" w:rsidP="0053315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proofErr w:type="spellStart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lastRenderedPageBreak/>
        <w:t>Никица</w:t>
      </w:r>
      <w:proofErr w:type="spellEnd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proofErr w:type="spellStart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Кусиникова</w:t>
      </w:r>
      <w:proofErr w:type="spellEnd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упати благодарност до Светлана Ѓукиќ за поддршката и најави дека Работната група за Кодексот ќе се координира со ангажираниот експерт, чие искуство и експертиза ќе придонесат и за измени во Законот за здруженија и фондации. Таа истакна дека е потребно во Работната група да се вклучи и претставник од Генералниот секретаријат на Владата на РСМ, од Одделението за соработка со невладини организации, со цел обезбедување институционална поврзаност и поддршка.</w:t>
      </w:r>
    </w:p>
    <w:p w14:paraId="760807D1" w14:textId="2E48EBD1" w:rsidR="00500FA4" w:rsidRPr="0014082D" w:rsidRDefault="0014082D" w:rsidP="0014082D">
      <w:p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Во рамки на дискусијата, Андреј </w:t>
      </w:r>
      <w:proofErr w:type="spellStart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Сених</w:t>
      </w:r>
      <w:proofErr w:type="spellEnd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изнесе две забелешки. Прво, тој истакна дека не е соодветно членови на Советот да бидат дел од процесот на евалуација на проекти, особено на волонтерска основа</w:t>
      </w:r>
      <w:r w:rsidRPr="007F437E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, 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бидејќи обемот на работа со сегашната </w:t>
      </w:r>
      <w:proofErr w:type="spellStart"/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методологија</w:t>
      </w:r>
      <w:proofErr w:type="spellEnd"/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е огромен, а резултатот несоодветен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, 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но од друга страна укажа дека доколку Советот нема свој претставник во комисијата за избор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тоа отвора прашање за начинот на кој Советот може да врши мониторинг врз институциите што спроведуваат јавни повици, 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особено 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доколку тие не се доволно транспарентни. Во таа насока, предложи Советот да инсистира на воспоставување на формален механизам за следење на процесите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, додека в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тората забелешка се однесуваше на Кодексот за добри практики за државно финансирање, при што посочи дека, иако е важно тој да стане обврзувачки документ, сепак треба да се задржи одреден степен на флексибилност, бидејќи методологиите и процедурите на различните институции треба да се прилагодат на нивните специфични</w:t>
      </w:r>
      <w:r w:rsidRPr="004D2777">
        <w:rPr>
          <w:rFonts w:ascii="StobiSans Regular" w:eastAsia="Times New Roman" w:hAnsi="StobiSans Regular" w:cs="Times New Roman"/>
          <w:sz w:val="24"/>
          <w:szCs w:val="24"/>
          <w:lang w:val="mk-MK" w:eastAsia="en-GB"/>
        </w:rPr>
        <w:t xml:space="preserve"> 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потреби и контексти.</w:t>
      </w:r>
    </w:p>
    <w:p w14:paraId="2D20D94F" w14:textId="77777777" w:rsidR="00500FA4" w:rsidRPr="00636F09" w:rsidRDefault="00500FA4" w:rsidP="0053315D">
      <w:pPr>
        <w:spacing w:before="100" w:beforeAutospacing="1" w:after="100" w:afterAutospacing="1" w:line="276" w:lineRule="auto"/>
        <w:outlineLvl w:val="2"/>
        <w:rPr>
          <w:rFonts w:ascii="StobiSans Regular" w:eastAsia="Times New Roman" w:hAnsi="StobiSans Regular" w:cs="Times New Roman"/>
          <w:b/>
          <w:bCs/>
          <w:sz w:val="20"/>
          <w:szCs w:val="20"/>
          <w:lang w:val="mk-MK" w:eastAsia="en-GB"/>
        </w:rPr>
      </w:pPr>
      <w:proofErr w:type="spellStart"/>
      <w:r w:rsidRPr="00636F09">
        <w:rPr>
          <w:rFonts w:ascii="StobiSans Regular" w:eastAsia="Times New Roman" w:hAnsi="StobiSans Regular" w:cs="Times New Roman"/>
          <w:b/>
          <w:bCs/>
          <w:sz w:val="20"/>
          <w:szCs w:val="20"/>
          <w:lang w:val="en-GB" w:eastAsia="en-GB"/>
        </w:rPr>
        <w:t>Заклучоц</w:t>
      </w:r>
      <w:proofErr w:type="spellEnd"/>
      <w:r w:rsidRPr="00500FA4">
        <w:rPr>
          <w:rFonts w:ascii="StobiSans Regular" w:eastAsia="Times New Roman" w:hAnsi="StobiSans Regular" w:cs="Times New Roman"/>
          <w:b/>
          <w:bCs/>
          <w:sz w:val="20"/>
          <w:szCs w:val="20"/>
          <w:lang w:val="mk-MK" w:eastAsia="en-GB"/>
        </w:rPr>
        <w:t>и</w:t>
      </w:r>
    </w:p>
    <w:p w14:paraId="603D7341" w14:textId="5AF107AA" w:rsidR="00500FA4" w:rsidRPr="004D2777" w:rsidRDefault="004D2777" w:rsidP="0053315D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BD491B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</w:t>
      </w:r>
      <w:r w:rsidRPr="00636F09">
        <w:rPr>
          <w:rFonts w:ascii="StobiSans Regular" w:eastAsia="Times New Roman" w:hAnsi="StobiSans Regular" w:cs="Times New Roman"/>
          <w:sz w:val="20"/>
          <w:szCs w:val="20"/>
          <w:lang w:val="en-GB" w:eastAsia="en-GB"/>
        </w:rPr>
        <w:t xml:space="preserve"> 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констатира: п</w:t>
      </w:r>
      <w:r w:rsidR="00500FA4"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ретставници на Советот да не бидат членови 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во</w:t>
      </w:r>
      <w:r w:rsidR="00500FA4"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Комиси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ите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за избор во однос на Јавниот повик за финансиска поддршка на здруженија и фондации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, туку во улога на набљудувачи</w:t>
      </w:r>
      <w:r w:rsidR="00750620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.</w:t>
      </w:r>
    </w:p>
    <w:p w14:paraId="0A925AE8" w14:textId="4AAFF258" w:rsidR="00500FA4" w:rsidRDefault="00500FA4" w:rsidP="0053315D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Советот</w:t>
      </w:r>
      <w:r w:rsid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r w:rsidR="004D2777" w:rsidRPr="00BD491B">
        <w:rPr>
          <w:rFonts w:ascii="StobiSans Regular" w:hAnsi="StobiSans Regular"/>
          <w:sz w:val="20"/>
          <w:szCs w:val="20"/>
          <w:lang w:val="mk-MK"/>
        </w:rPr>
        <w:t>за соработка меѓу Владата и граѓанското општество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формира</w:t>
      </w:r>
      <w:r w:rsidRPr="004D2777">
        <w:rPr>
          <w:rFonts w:ascii="StobiSans Regular" w:eastAsia="Times New Roman" w:hAnsi="StobiSans Regular" w:cs="Times New Roman"/>
          <w:b/>
          <w:bCs/>
          <w:sz w:val="20"/>
          <w:szCs w:val="20"/>
          <w:lang w:val="mk-MK" w:eastAsia="en-GB"/>
        </w:rPr>
        <w:t xml:space="preserve"> 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Работна група</w:t>
      </w:r>
      <w:r w:rsidR="003C2D0B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за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r w:rsidR="00391967" w:rsidRPr="0039196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Трансформација на Кодексот на добри практики за финансиска поддршка на здруженијата на граѓани и фондациите во хоризонтален правно обврзувачки акт и ревидирање на одредбите за планирање на средствата (задолжителни консултации за приоритетите), одлучување (независни комисии, регулирање на конфликтот на интереси, вклучување експерти и претставници на граѓански организации), објавувањето на резултатите, правото на жалба, следење, известување и сл.</w:t>
      </w:r>
      <w:r w:rsidRPr="004D2777">
        <w:rPr>
          <w:rFonts w:ascii="StobiSans Regular" w:eastAsia="Times New Roman" w:hAnsi="StobiSans Regular" w:cs="Times New Roman"/>
          <w:b/>
          <w:bCs/>
          <w:sz w:val="20"/>
          <w:szCs w:val="20"/>
          <w:lang w:val="mk-MK" w:eastAsia="en-GB"/>
        </w:rPr>
        <w:t xml:space="preserve">, 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во состав: </w:t>
      </w:r>
      <w:proofErr w:type="spellStart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Никица</w:t>
      </w:r>
      <w:proofErr w:type="spellEnd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</w:t>
      </w:r>
      <w:proofErr w:type="spellStart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Кусиникова</w:t>
      </w:r>
      <w:proofErr w:type="spellEnd"/>
      <w:r w:rsidR="00750620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и 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Валентина Величковска. Работата на групата ќе се спроведува во координација со проектот </w:t>
      </w:r>
      <w:r w:rsidRPr="004D2777">
        <w:rPr>
          <w:rFonts w:ascii="StobiSans Regular" w:eastAsia="Times New Roman" w:hAnsi="StobiSans Regular" w:cs="Times New Roman"/>
          <w:i/>
          <w:iCs/>
          <w:sz w:val="20"/>
          <w:szCs w:val="20"/>
          <w:lang w:val="mk-MK" w:eastAsia="en-GB"/>
        </w:rPr>
        <w:t>„</w:t>
      </w:r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Техничка поддршка за унапредување на </w:t>
      </w:r>
      <w:proofErr w:type="spellStart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овозможувачката</w:t>
      </w:r>
      <w:proofErr w:type="spellEnd"/>
      <w:r w:rsidRPr="004D277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 средина за граѓанските организации во Република Северна Македонија “, финансиран од Европската унија и Генералниот секретаријат на Владата на РСМ.</w:t>
      </w:r>
    </w:p>
    <w:p w14:paraId="1A77CE7C" w14:textId="25A74B5E" w:rsidR="00391967" w:rsidRPr="004D2777" w:rsidRDefault="00391967" w:rsidP="0053315D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</w:pP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 xml:space="preserve">Се задолжува Одделението за соработка со невладини организации да испрати електронско писмо до сите членови на Советот за соработка меѓу </w:t>
      </w:r>
      <w:r w:rsidRPr="00BD491B">
        <w:rPr>
          <w:rFonts w:ascii="StobiSans Regular" w:hAnsi="StobiSans Regular"/>
          <w:sz w:val="20"/>
          <w:szCs w:val="20"/>
          <w:lang w:val="mk-MK"/>
        </w:rPr>
        <w:t>Владата и граѓанското општество</w:t>
      </w:r>
      <w:r>
        <w:rPr>
          <w:rFonts w:ascii="StobiSans Regular" w:hAnsi="StobiSans Regular"/>
          <w:sz w:val="20"/>
          <w:szCs w:val="20"/>
          <w:lang w:val="mk-MK"/>
        </w:rPr>
        <w:t xml:space="preserve"> за дополнување на Работната група за 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т</w:t>
      </w:r>
      <w:r w:rsidRPr="00391967"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рансформација на Кодексот на добри практики за финансиска поддршка на здруженијата на граѓани и фондациите во хоризонтален правно обврзувачки акт и ревидирање на одредбите за планирање на средствата (задолжителни консултации за приоритетите), одлучување (независни комисии, регулирање на конфликтот на интереси, вклучување експерти и претставници на граѓански организации), објавувањето на резултатите, правото на жалба, следење, известување и сл</w:t>
      </w:r>
      <w:r>
        <w:rPr>
          <w:rFonts w:ascii="StobiSans Regular" w:eastAsia="Times New Roman" w:hAnsi="StobiSans Regular" w:cs="Times New Roman"/>
          <w:sz w:val="20"/>
          <w:szCs w:val="20"/>
          <w:lang w:val="mk-MK" w:eastAsia="en-GB"/>
        </w:rPr>
        <w:t>.</w:t>
      </w:r>
    </w:p>
    <w:p w14:paraId="2BB635D2" w14:textId="77777777" w:rsidR="00500FA4" w:rsidRPr="00500FA4" w:rsidRDefault="00500FA4" w:rsidP="0053315D">
      <w:pPr>
        <w:spacing w:line="276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lastRenderedPageBreak/>
        <w:t>Точка 3</w:t>
      </w:r>
    </w:p>
    <w:p w14:paraId="4AEB0EEB" w14:textId="3E2322FE" w:rsidR="00FD2793" w:rsidRPr="00FD2793" w:rsidRDefault="00391967" w:rsidP="00FD2793">
      <w:pPr>
        <w:spacing w:after="0"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FD2793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FD2793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FD2793">
        <w:rPr>
          <w:rFonts w:ascii="StobiSans Regular" w:hAnsi="StobiSans Regular"/>
          <w:sz w:val="20"/>
          <w:szCs w:val="20"/>
          <w:lang w:val="mk-MK"/>
        </w:rPr>
        <w:t>Кусиникова</w:t>
      </w:r>
      <w:proofErr w:type="spellEnd"/>
      <w:r w:rsidRPr="00FD2793">
        <w:rPr>
          <w:rFonts w:ascii="StobiSans Regular" w:hAnsi="StobiSans Regular"/>
          <w:sz w:val="20"/>
          <w:szCs w:val="20"/>
          <w:lang w:val="mk-MK"/>
        </w:rPr>
        <w:t xml:space="preserve"> објасни дека с</w:t>
      </w:r>
      <w:r w:rsidR="00500FA4" w:rsidRPr="00FD2793">
        <w:rPr>
          <w:rFonts w:ascii="StobiSans Regular" w:hAnsi="StobiSans Regular"/>
          <w:sz w:val="20"/>
          <w:szCs w:val="20"/>
          <w:lang w:val="mk-MK"/>
        </w:rPr>
        <w:t xml:space="preserve">огласно </w:t>
      </w:r>
      <w:r w:rsidRPr="00FD2793">
        <w:rPr>
          <w:rFonts w:ascii="StobiSans Regular" w:hAnsi="StobiSans Regular"/>
          <w:sz w:val="20"/>
          <w:szCs w:val="20"/>
          <w:lang w:val="mk-MK"/>
        </w:rPr>
        <w:t xml:space="preserve">член 29 од </w:t>
      </w:r>
      <w:r w:rsidR="00500FA4" w:rsidRPr="00FD2793">
        <w:rPr>
          <w:rFonts w:ascii="StobiSans Regular" w:hAnsi="StobiSans Regular"/>
          <w:sz w:val="20"/>
          <w:szCs w:val="20"/>
          <w:lang w:val="mk-MK"/>
        </w:rPr>
        <w:t xml:space="preserve">Деловникот за работа на Советот за соработка меѓу Владата и граѓанското општеството, </w:t>
      </w:r>
      <w:r w:rsidRPr="00FD2793">
        <w:rPr>
          <w:rFonts w:ascii="StobiSans Regular" w:hAnsi="StobiSans Regular"/>
          <w:sz w:val="20"/>
          <w:szCs w:val="20"/>
          <w:lang w:val="mk-MK"/>
        </w:rPr>
        <w:t xml:space="preserve">а за остварување на работите од својата надлежност Советот може да формира постојани и повремени  работни тела  (групи).(2) Советот одлучува за основање и престанок на работата на работните тела, во согласност со утврдените потреби. </w:t>
      </w:r>
      <w:r w:rsidR="00FD2793" w:rsidRPr="00FD2793">
        <w:rPr>
          <w:rFonts w:ascii="StobiSans Regular" w:hAnsi="StobiSans Regular"/>
          <w:sz w:val="20"/>
          <w:szCs w:val="20"/>
          <w:lang w:val="mk-MK"/>
        </w:rPr>
        <w:t xml:space="preserve">За таа цел, Советот </w:t>
      </w:r>
      <w:r w:rsidR="00FD2793">
        <w:rPr>
          <w:rFonts w:ascii="StobiSans Regular" w:hAnsi="StobiSans Regular"/>
          <w:sz w:val="20"/>
          <w:szCs w:val="20"/>
          <w:lang w:val="mk-MK"/>
        </w:rPr>
        <w:t>треба да формира</w:t>
      </w:r>
      <w:r w:rsidR="00FD2793" w:rsidRPr="00FD2793">
        <w:rPr>
          <w:rFonts w:ascii="StobiSans Regular" w:hAnsi="StobiSans Regular"/>
          <w:sz w:val="20"/>
          <w:szCs w:val="20"/>
          <w:lang w:val="mk-MK"/>
        </w:rPr>
        <w:t xml:space="preserve"> две постојани работни групи: Постојана работна група за комуникации 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која се формира </w:t>
      </w:r>
      <w:r w:rsidR="00FD2793" w:rsidRPr="00B12172">
        <w:rPr>
          <w:rFonts w:ascii="StobiSans Regular" w:hAnsi="StobiSans Regular"/>
          <w:sz w:val="20"/>
          <w:szCs w:val="20"/>
          <w:lang w:val="mk-MK"/>
        </w:rPr>
        <w:t>за подготовка и следење на спроведувањето на комуникациската стратегија на Советот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FD2793" w:rsidRPr="00FD2793">
        <w:rPr>
          <w:rFonts w:ascii="StobiSans Regular" w:hAnsi="StobiSans Regular"/>
          <w:sz w:val="20"/>
          <w:szCs w:val="20"/>
          <w:lang w:val="mk-MK"/>
        </w:rPr>
        <w:t>и Постојаната работна група за соработка со организации кои делуваат на локално ниво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 која </w:t>
      </w:r>
      <w:r w:rsidR="00FD2793" w:rsidRPr="00FD2793">
        <w:rPr>
          <w:rFonts w:ascii="StobiSans Regular" w:hAnsi="StobiSans Regular"/>
          <w:sz w:val="20"/>
          <w:szCs w:val="20"/>
          <w:lang w:val="mk-MK"/>
        </w:rPr>
        <w:t>се формира заради идентификување на локални граѓански организации и прибирање повратни информации за нивните потреби, предизвици и приоритети и обезбедување редовен канал за локалните организации да учествуваат во подготовка и следење на национални стратегии и политики.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FD2793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="00FD2793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FD2793">
        <w:rPr>
          <w:rFonts w:ascii="StobiSans Regular" w:hAnsi="StobiSans Regular"/>
          <w:sz w:val="20"/>
          <w:szCs w:val="20"/>
          <w:lang w:val="mk-MK"/>
        </w:rPr>
        <w:t>Кусиникова</w:t>
      </w:r>
      <w:proofErr w:type="spellEnd"/>
      <w:r w:rsidR="00FD2793">
        <w:rPr>
          <w:rFonts w:ascii="StobiSans Regular" w:hAnsi="StobiSans Regular"/>
          <w:sz w:val="20"/>
          <w:szCs w:val="20"/>
          <w:lang w:val="mk-MK"/>
        </w:rPr>
        <w:t xml:space="preserve"> ги повика присутните членови да се пријават за учество во овие работни групи. </w:t>
      </w:r>
    </w:p>
    <w:p w14:paraId="0F40E691" w14:textId="15B1FCDC" w:rsidR="00500FA4" w:rsidRPr="00500FA4" w:rsidRDefault="00FD2793" w:rsidP="0014082D">
      <w:pPr>
        <w:spacing w:before="240" w:line="276" w:lineRule="auto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За учество во 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>Постојана</w:t>
      </w:r>
      <w:r>
        <w:rPr>
          <w:rFonts w:ascii="StobiSans Regular" w:hAnsi="StobiSans Regular"/>
          <w:sz w:val="20"/>
          <w:szCs w:val="20"/>
          <w:lang w:val="mk-MK"/>
        </w:rPr>
        <w:t>та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 работна група за комуникации се пријавија: </w:t>
      </w:r>
      <w:proofErr w:type="spellStart"/>
      <w:r w:rsidR="00500FA4" w:rsidRPr="00500FA4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500FA4" w:rsidRPr="00500FA4">
        <w:rPr>
          <w:rFonts w:ascii="StobiSans Regular" w:hAnsi="StobiSans Regular"/>
          <w:sz w:val="20"/>
          <w:szCs w:val="20"/>
          <w:lang w:val="mk-MK"/>
        </w:rPr>
        <w:t>Кус</w:t>
      </w:r>
      <w:r w:rsidR="00750620">
        <w:rPr>
          <w:rFonts w:ascii="StobiSans Regular" w:hAnsi="StobiSans Regular"/>
          <w:sz w:val="20"/>
          <w:szCs w:val="20"/>
          <w:lang w:val="mk-MK"/>
        </w:rPr>
        <w:t>и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>н</w:t>
      </w:r>
      <w:r w:rsidR="00750620">
        <w:rPr>
          <w:rFonts w:ascii="StobiSans Regular" w:hAnsi="StobiSans Regular"/>
          <w:sz w:val="20"/>
          <w:szCs w:val="20"/>
          <w:lang w:val="mk-MK"/>
        </w:rPr>
        <w:t>ик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>ова</w:t>
      </w:r>
      <w:proofErr w:type="spellEnd"/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, Бојана </w:t>
      </w:r>
      <w:proofErr w:type="spellStart"/>
      <w:r w:rsidR="00500FA4" w:rsidRPr="00500FA4">
        <w:rPr>
          <w:rFonts w:ascii="StobiSans Regular" w:hAnsi="StobiSans Regular"/>
          <w:sz w:val="20"/>
          <w:szCs w:val="20"/>
          <w:lang w:val="mk-MK"/>
        </w:rPr>
        <w:t>Босилкова</w:t>
      </w:r>
      <w:proofErr w:type="spellEnd"/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 и  Драгица Вучковиќ</w:t>
      </w:r>
      <w:r>
        <w:rPr>
          <w:rFonts w:ascii="StobiSans Regular" w:hAnsi="StobiSans Regular"/>
          <w:sz w:val="20"/>
          <w:szCs w:val="20"/>
          <w:lang w:val="mk-MK"/>
        </w:rPr>
        <w:t>, д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одека за Постојаната работна група за соработка со организации кои делуваат на локално ниво се пријавија: Моника Илиоска </w:t>
      </w:r>
      <w:proofErr w:type="spellStart"/>
      <w:r w:rsidR="00500FA4" w:rsidRPr="00500FA4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, </w:t>
      </w:r>
      <w:bookmarkStart w:id="12" w:name="_Hlk212798819"/>
      <w:r w:rsidR="00750620">
        <w:rPr>
          <w:rFonts w:ascii="StobiSans Regular" w:hAnsi="StobiSans Regular"/>
          <w:sz w:val="20"/>
          <w:szCs w:val="20"/>
          <w:lang w:val="mk-MK"/>
        </w:rPr>
        <w:t xml:space="preserve">Емилија </w:t>
      </w:r>
      <w:proofErr w:type="spellStart"/>
      <w:r w:rsidR="00750620">
        <w:rPr>
          <w:rFonts w:ascii="StobiSans Regular" w:hAnsi="StobiSans Regular"/>
          <w:sz w:val="20"/>
          <w:szCs w:val="20"/>
          <w:lang w:val="mk-MK"/>
        </w:rPr>
        <w:t>Ѓероска</w:t>
      </w:r>
      <w:proofErr w:type="spellEnd"/>
      <w:r w:rsidR="00750620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>Теа Зографска</w:t>
      </w:r>
      <w:bookmarkEnd w:id="12"/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, Драгица Вучковиќ, Валентина Величковска. </w:t>
      </w:r>
    </w:p>
    <w:p w14:paraId="47DA096A" w14:textId="77777777" w:rsidR="00500FA4" w:rsidRPr="00500FA4" w:rsidRDefault="00500FA4" w:rsidP="0053315D">
      <w:pPr>
        <w:spacing w:line="276" w:lineRule="auto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lang w:val="mk-MK"/>
        </w:rPr>
        <w:t xml:space="preserve">Заклучок: </w:t>
      </w:r>
    </w:p>
    <w:p w14:paraId="51EC8924" w14:textId="6490EBB7" w:rsidR="00500FA4" w:rsidRPr="00500FA4" w:rsidRDefault="00FD2793" w:rsidP="0053315D">
      <w:pPr>
        <w:numPr>
          <w:ilvl w:val="0"/>
          <w:numId w:val="7"/>
        </w:numPr>
        <w:spacing w:after="0" w:line="276" w:lineRule="auto"/>
        <w:rPr>
          <w:rFonts w:ascii="StobiSans Regular" w:eastAsia="Times New Roman" w:hAnsi="StobiSans Regular"/>
          <w:sz w:val="20"/>
          <w:szCs w:val="20"/>
          <w:lang w:val="mk-MK"/>
        </w:rPr>
      </w:pPr>
      <w:r w:rsidRPr="00BD491B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формира</w:t>
      </w:r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 </w:t>
      </w:r>
      <w:r w:rsidR="00500FA4"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Постојана работна група за комуникации во </w:t>
      </w:r>
      <w:r>
        <w:rPr>
          <w:rFonts w:ascii="StobiSans Regular" w:eastAsia="Times New Roman" w:hAnsi="StobiSans Regular"/>
          <w:sz w:val="20"/>
          <w:szCs w:val="20"/>
          <w:lang w:val="mk-MK"/>
        </w:rPr>
        <w:t>состав</w:t>
      </w:r>
      <w:r w:rsidR="00500FA4" w:rsidRPr="00500FA4">
        <w:rPr>
          <w:rFonts w:ascii="StobiSans Regular" w:eastAsia="Times New Roman" w:hAnsi="StobiSans Regular"/>
          <w:sz w:val="20"/>
          <w:szCs w:val="20"/>
          <w:lang w:val="mk-MK"/>
        </w:rPr>
        <w:t>:</w:t>
      </w:r>
    </w:p>
    <w:p w14:paraId="7A561440" w14:textId="77777777" w:rsidR="00500FA4" w:rsidRPr="00500FA4" w:rsidRDefault="00500FA4" w:rsidP="0053315D">
      <w:pPr>
        <w:numPr>
          <w:ilvl w:val="0"/>
          <w:numId w:val="8"/>
        </w:numPr>
        <w:spacing w:after="0" w:line="276" w:lineRule="auto"/>
        <w:rPr>
          <w:rFonts w:ascii="StobiSans Regular" w:eastAsia="Times New Roman" w:hAnsi="StobiSans Regular"/>
          <w:sz w:val="20"/>
          <w:szCs w:val="20"/>
        </w:rPr>
      </w:pPr>
      <w:bookmarkStart w:id="13" w:name="_Hlk212798722"/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Никица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Кускинова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, Здружение </w:t>
      </w:r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Конект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 Скопје</w:t>
      </w:r>
    </w:p>
    <w:p w14:paraId="5353C3D9" w14:textId="56C4346A" w:rsidR="00500FA4" w:rsidRPr="00500FA4" w:rsidRDefault="00500FA4" w:rsidP="0053315D">
      <w:pPr>
        <w:numPr>
          <w:ilvl w:val="0"/>
          <w:numId w:val="8"/>
        </w:numPr>
        <w:spacing w:after="0" w:line="276" w:lineRule="auto"/>
        <w:rPr>
          <w:rFonts w:ascii="StobiSans Regular" w:eastAsia="Times New Roman" w:hAnsi="StobiSans Regular"/>
          <w:sz w:val="20"/>
          <w:szCs w:val="20"/>
        </w:rPr>
      </w:pPr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Бојана </w:t>
      </w:r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Босилкова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, Министерство за правда </w:t>
      </w:r>
    </w:p>
    <w:p w14:paraId="4F8D4B8D" w14:textId="77777777" w:rsidR="00500FA4" w:rsidRPr="00500FA4" w:rsidRDefault="00500FA4" w:rsidP="0053315D">
      <w:pPr>
        <w:numPr>
          <w:ilvl w:val="0"/>
          <w:numId w:val="8"/>
        </w:numPr>
        <w:spacing w:after="0" w:line="276" w:lineRule="auto"/>
        <w:rPr>
          <w:rFonts w:ascii="StobiSans Regular" w:eastAsia="Times New Roman" w:hAnsi="StobiSans Regular"/>
          <w:sz w:val="20"/>
          <w:szCs w:val="20"/>
        </w:rPr>
      </w:pPr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Драгица Вучковиќ, Здружение за заштита на околината и дрвото </w:t>
      </w:r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Екодрводекор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, Битола</w:t>
      </w:r>
    </w:p>
    <w:bookmarkEnd w:id="13"/>
    <w:p w14:paraId="7A983364" w14:textId="58CEB739" w:rsidR="00500FA4" w:rsidRPr="00500FA4" w:rsidRDefault="00FD2793" w:rsidP="0053315D">
      <w:pPr>
        <w:numPr>
          <w:ilvl w:val="0"/>
          <w:numId w:val="7"/>
        </w:numPr>
        <w:spacing w:after="0" w:line="276" w:lineRule="auto"/>
        <w:rPr>
          <w:rFonts w:ascii="StobiSans Regular" w:eastAsia="Times New Roman" w:hAnsi="StobiSans Regular"/>
          <w:sz w:val="20"/>
          <w:szCs w:val="20"/>
          <w:lang w:val="mk-MK"/>
        </w:rPr>
      </w:pPr>
      <w:r w:rsidRPr="00BD491B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формира</w:t>
      </w:r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 </w:t>
      </w:r>
      <w:r>
        <w:rPr>
          <w:rFonts w:ascii="StobiSans Regular" w:eastAsia="Times New Roman" w:hAnsi="StobiSans Regular"/>
          <w:sz w:val="20"/>
          <w:szCs w:val="20"/>
          <w:lang w:val="mk-MK"/>
        </w:rPr>
        <w:t xml:space="preserve"> </w:t>
      </w:r>
      <w:r w:rsidR="00500FA4" w:rsidRPr="00500FA4">
        <w:rPr>
          <w:rFonts w:ascii="StobiSans Regular" w:eastAsia="Times New Roman" w:hAnsi="StobiSans Regular"/>
          <w:sz w:val="20"/>
          <w:szCs w:val="20"/>
          <w:lang w:val="mk-MK"/>
        </w:rPr>
        <w:t>Постојаната работна група за соработка со организации кои делуваат на локално ниво</w:t>
      </w:r>
      <w:r>
        <w:rPr>
          <w:rFonts w:ascii="StobiSans Regular" w:eastAsia="Times New Roman" w:hAnsi="StobiSans Regular"/>
          <w:sz w:val="20"/>
          <w:szCs w:val="20"/>
          <w:lang w:val="mk-MK"/>
        </w:rPr>
        <w:t xml:space="preserve"> во состав:</w:t>
      </w:r>
    </w:p>
    <w:p w14:paraId="3BF874FF" w14:textId="77777777" w:rsidR="00500FA4" w:rsidRPr="00500FA4" w:rsidRDefault="00500FA4" w:rsidP="0053315D">
      <w:pPr>
        <w:numPr>
          <w:ilvl w:val="0"/>
          <w:numId w:val="9"/>
        </w:numPr>
        <w:spacing w:after="0" w:line="276" w:lineRule="auto"/>
        <w:rPr>
          <w:rFonts w:ascii="StobiSans Regular" w:eastAsia="Times New Roman" w:hAnsi="StobiSans Regular"/>
          <w:sz w:val="20"/>
          <w:szCs w:val="20"/>
          <w:lang w:val="mk-MK"/>
        </w:rPr>
      </w:pPr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Теа Зографска, Сојуз-Национален совет за родова рамноправност Скопје</w:t>
      </w:r>
    </w:p>
    <w:p w14:paraId="45AD233E" w14:textId="77777777" w:rsidR="00500FA4" w:rsidRDefault="00500FA4" w:rsidP="0053315D">
      <w:pPr>
        <w:numPr>
          <w:ilvl w:val="0"/>
          <w:numId w:val="10"/>
        </w:numPr>
        <w:spacing w:after="0" w:line="276" w:lineRule="auto"/>
        <w:rPr>
          <w:rFonts w:ascii="StobiSans Regular" w:eastAsia="Times New Roman" w:hAnsi="StobiSans Regular"/>
          <w:sz w:val="20"/>
          <w:szCs w:val="20"/>
          <w:lang w:val="mk-MK"/>
        </w:rPr>
      </w:pPr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Емилиjа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Ѓероска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 - Здружение на граѓани за унапредување на развојните процеси ПРО Локал Битола</w:t>
      </w:r>
    </w:p>
    <w:p w14:paraId="5E80A165" w14:textId="4DEC1842" w:rsidR="00750620" w:rsidRPr="00500FA4" w:rsidRDefault="00750620" w:rsidP="0053315D">
      <w:pPr>
        <w:numPr>
          <w:ilvl w:val="0"/>
          <w:numId w:val="10"/>
        </w:numPr>
        <w:spacing w:after="0" w:line="276" w:lineRule="auto"/>
        <w:rPr>
          <w:rFonts w:ascii="StobiSans Regular" w:eastAsia="Times New Roman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Моника Илиоска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>- Коалиција Сега, Прилеп</w:t>
      </w:r>
    </w:p>
    <w:p w14:paraId="1E2DDBBD" w14:textId="77777777" w:rsidR="00500FA4" w:rsidRPr="00500FA4" w:rsidRDefault="00500FA4" w:rsidP="0053315D">
      <w:pPr>
        <w:numPr>
          <w:ilvl w:val="0"/>
          <w:numId w:val="10"/>
        </w:numPr>
        <w:spacing w:after="0" w:line="276" w:lineRule="auto"/>
        <w:rPr>
          <w:rFonts w:ascii="StobiSans Regular" w:eastAsia="Times New Roman" w:hAnsi="StobiSans Regular"/>
          <w:sz w:val="20"/>
          <w:szCs w:val="20"/>
          <w:lang w:val="mk-MK"/>
        </w:rPr>
      </w:pPr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Драгица Вучковиќ, Здружение за заштита на околината и дрвото </w:t>
      </w:r>
      <w:proofErr w:type="spellStart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Екодрводекор</w:t>
      </w:r>
      <w:proofErr w:type="spellEnd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>, Битола</w:t>
      </w:r>
    </w:p>
    <w:p w14:paraId="7A97BD6D" w14:textId="67277860" w:rsidR="00500FA4" w:rsidRPr="0014082D" w:rsidRDefault="00500FA4" w:rsidP="0014082D">
      <w:pPr>
        <w:numPr>
          <w:ilvl w:val="0"/>
          <w:numId w:val="10"/>
        </w:numPr>
        <w:spacing w:after="0" w:line="276" w:lineRule="auto"/>
        <w:rPr>
          <w:rFonts w:ascii="StobiSans Regular" w:eastAsia="Times New Roman" w:hAnsi="StobiSans Regular"/>
          <w:sz w:val="20"/>
          <w:szCs w:val="20"/>
          <w:lang w:val="mk-MK"/>
        </w:rPr>
      </w:pPr>
      <w:bookmarkStart w:id="14" w:name="_Hlk212800745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Валентина Величковска </w:t>
      </w:r>
      <w:bookmarkEnd w:id="14"/>
      <w:r w:rsidRPr="00500FA4">
        <w:rPr>
          <w:rFonts w:ascii="StobiSans Regular" w:eastAsia="Times New Roman" w:hAnsi="StobiSans Regular"/>
          <w:sz w:val="20"/>
          <w:szCs w:val="20"/>
          <w:lang w:val="mk-MK"/>
        </w:rPr>
        <w:t xml:space="preserve">- Македонски центар за меѓународна соработка, Скопје </w:t>
      </w:r>
    </w:p>
    <w:p w14:paraId="7FAC0994" w14:textId="77777777" w:rsidR="00FD2793" w:rsidRPr="00500FA4" w:rsidRDefault="00FD2793" w:rsidP="0053315D">
      <w:pPr>
        <w:spacing w:line="276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</w:p>
    <w:p w14:paraId="2A4B0578" w14:textId="77777777" w:rsidR="00500FA4" w:rsidRPr="00500FA4" w:rsidRDefault="00500FA4" w:rsidP="0053315D">
      <w:pPr>
        <w:spacing w:line="276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4</w:t>
      </w:r>
    </w:p>
    <w:p w14:paraId="1B1DA4A3" w14:textId="3D54CE63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Врз основа на точка (4) четири  за координација со членовите на Советот за соработка меѓу Владата и граѓанското </w:t>
      </w:r>
      <w:r w:rsidR="0022435B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поврзана со изготвување на препораки за рамката на измени на </w:t>
      </w:r>
      <w:bookmarkStart w:id="15" w:name="_Hlk212804567"/>
      <w:r w:rsidRPr="00500FA4">
        <w:rPr>
          <w:rFonts w:ascii="StobiSans Regular" w:hAnsi="StobiSans Regular"/>
          <w:sz w:val="20"/>
          <w:szCs w:val="20"/>
          <w:lang w:val="mk-MK"/>
        </w:rPr>
        <w:t xml:space="preserve">Законот за референдум и други облици за непосредно </w:t>
      </w:r>
      <w:r w:rsidR="00FD2793" w:rsidRPr="00500FA4">
        <w:rPr>
          <w:rFonts w:ascii="StobiSans Regular" w:hAnsi="StobiSans Regular"/>
          <w:sz w:val="20"/>
          <w:szCs w:val="20"/>
          <w:lang w:val="mk-MK"/>
        </w:rPr>
        <w:t>изјаснување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на граѓаните, Закон за социјални </w:t>
      </w:r>
      <w:r w:rsidR="00FD2793" w:rsidRPr="00500FA4">
        <w:rPr>
          <w:rFonts w:ascii="StobiSans Regular" w:hAnsi="StobiSans Regular"/>
          <w:sz w:val="20"/>
          <w:szCs w:val="20"/>
          <w:lang w:val="mk-MK"/>
        </w:rPr>
        <w:t>претпријатија</w:t>
      </w:r>
      <w:r w:rsidRPr="00500FA4">
        <w:rPr>
          <w:rFonts w:ascii="StobiSans Regular" w:hAnsi="StobiSans Regular"/>
          <w:sz w:val="20"/>
          <w:szCs w:val="20"/>
          <w:lang w:val="mk-MK"/>
        </w:rPr>
        <w:t>, Законот за донации и спонзорства во јавните дејности и Закон за волонтерство</w:t>
      </w:r>
      <w:bookmarkEnd w:id="15"/>
      <w:r w:rsidR="00FD2793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Кускинова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отвори дискусија за важноста како да  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се </w:t>
      </w:r>
      <w:r w:rsidRPr="00500FA4">
        <w:rPr>
          <w:rFonts w:ascii="StobiSans Regular" w:hAnsi="StobiSans Regular"/>
          <w:sz w:val="20"/>
          <w:szCs w:val="20"/>
          <w:lang w:val="mk-MK"/>
        </w:rPr>
        <w:t>пристапи кон  измените на наведените закон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и и </w:t>
      </w:r>
      <w:r w:rsidRPr="00500FA4">
        <w:rPr>
          <w:rFonts w:ascii="StobiSans Regular" w:hAnsi="StobiSans Regular"/>
          <w:sz w:val="20"/>
          <w:szCs w:val="20"/>
          <w:lang w:val="mk-MK"/>
        </w:rPr>
        <w:t>во таа насока побара предлози од присутните членови на Советот на кој начин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 да се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спроведат сегментите кои се важни за граѓанските организации за подобрување на законите</w:t>
      </w:r>
      <w:r w:rsidR="0022435B">
        <w:rPr>
          <w:rFonts w:ascii="StobiSans Regular" w:hAnsi="StobiSans Regular"/>
          <w:sz w:val="20"/>
          <w:szCs w:val="20"/>
          <w:lang w:val="mk-MK"/>
        </w:rPr>
        <w:t>.</w:t>
      </w:r>
    </w:p>
    <w:p w14:paraId="5B41C519" w14:textId="51049529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bookmarkStart w:id="16" w:name="_Hlk212801860"/>
      <w:r w:rsidRPr="00500FA4">
        <w:rPr>
          <w:rFonts w:ascii="StobiSans Regular" w:hAnsi="StobiSans Regular"/>
          <w:sz w:val="20"/>
          <w:szCs w:val="20"/>
          <w:lang w:val="mk-MK"/>
        </w:rPr>
        <w:lastRenderedPageBreak/>
        <w:t xml:space="preserve">Валентина Величковска </w:t>
      </w:r>
      <w:bookmarkEnd w:id="16"/>
      <w:r w:rsidRPr="00500FA4">
        <w:rPr>
          <w:rFonts w:ascii="StobiSans Regular" w:hAnsi="StobiSans Regular"/>
          <w:sz w:val="20"/>
          <w:szCs w:val="20"/>
          <w:lang w:val="mk-MK"/>
        </w:rPr>
        <w:t xml:space="preserve">предложи два до три члена од Советот, кои редовно ќе ги следат измените на Законите  и да бидат како точка на Дневниот ред на секоја седница од Советот, со што </w:t>
      </w:r>
      <w:r w:rsidR="00093336">
        <w:rPr>
          <w:rFonts w:ascii="StobiSans Regular" w:hAnsi="StobiSans Regular"/>
          <w:sz w:val="20"/>
          <w:szCs w:val="20"/>
          <w:lang w:val="mk-MK"/>
        </w:rPr>
        <w:t>ќе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постои едно одговорно лице кое ќе известува како се развива процесот на измените во законите.</w:t>
      </w:r>
    </w:p>
    <w:p w14:paraId="05333FA7" w14:textId="0A71C11D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Кускинова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ја потврди динамиката која ја даде како предлог Валентина Величковска и   на тоа додаде дека веќе постојат работни групи, составени од </w:t>
      </w:r>
      <w:r w:rsidR="00FD2793" w:rsidRPr="00500FA4">
        <w:rPr>
          <w:rFonts w:ascii="StobiSans Regular" w:hAnsi="StobiSans Regular"/>
          <w:sz w:val="20"/>
          <w:szCs w:val="20"/>
          <w:lang w:val="mk-MK"/>
        </w:rPr>
        <w:t>претставници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од </w:t>
      </w:r>
      <w:r w:rsidR="00FD2793" w:rsidRPr="00500FA4">
        <w:rPr>
          <w:rFonts w:ascii="StobiSans Regular" w:hAnsi="StobiSans Regular"/>
          <w:sz w:val="20"/>
          <w:szCs w:val="20"/>
          <w:lang w:val="mk-MK"/>
        </w:rPr>
        <w:t>граѓански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организации и институции кои го следат процесот на измените на законите, исто така предложи дека може да се покануваат истите и да даваат информации за прогресот и статусот.</w:t>
      </w:r>
    </w:p>
    <w:p w14:paraId="7FCBA776" w14:textId="3A6B3220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Данче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Данилова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–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Бајд</w:t>
      </w:r>
      <w:r w:rsidR="0053315D">
        <w:rPr>
          <w:rFonts w:ascii="StobiSans Regular" w:hAnsi="StobiSans Regular"/>
          <w:sz w:val="20"/>
          <w:szCs w:val="20"/>
          <w:lang w:val="mk-MK"/>
        </w:rPr>
        <w:t>евска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додаде дека според одлуката, </w:t>
      </w:r>
      <w:r w:rsidR="00093336">
        <w:rPr>
          <w:rFonts w:ascii="StobiSans Regular" w:hAnsi="StobiSans Regular"/>
          <w:sz w:val="20"/>
          <w:szCs w:val="20"/>
          <w:lang w:val="mk-MK"/>
        </w:rPr>
        <w:t>Советот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има право и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надлежност да даде мислење на политиките коишто се однесуваат на околината во која што работи и делува граѓанското </w:t>
      </w:r>
      <w:r w:rsidR="0022435B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="00FD2793">
        <w:rPr>
          <w:rFonts w:ascii="StobiSans Regular" w:hAnsi="StobiSans Regular"/>
          <w:sz w:val="20"/>
          <w:szCs w:val="20"/>
          <w:lang w:val="mk-MK"/>
        </w:rPr>
        <w:t xml:space="preserve"> и в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оедно се согласи да се дадат насоки со кои ќе се формира начин како да се пренесуваат предлозите на граѓанското </w:t>
      </w:r>
      <w:r w:rsidR="00FD2793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Pr="00500FA4">
        <w:rPr>
          <w:rFonts w:ascii="StobiSans Regular" w:hAnsi="StobiSans Regular"/>
          <w:sz w:val="20"/>
          <w:szCs w:val="20"/>
          <w:lang w:val="mk-MK"/>
        </w:rPr>
        <w:t>, осврнувајќи се на праксата која ја имале во Законот за слободен пристап на информации, каде работната група дала свои насоки.</w:t>
      </w:r>
    </w:p>
    <w:p w14:paraId="42E44803" w14:textId="5CC41643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Бојана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Босилкова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упати молба доколку има некакво барање </w:t>
      </w:r>
      <w:r w:rsidR="00D65F01">
        <w:rPr>
          <w:rFonts w:ascii="StobiSans Regular" w:hAnsi="StobiSans Regular"/>
          <w:sz w:val="20"/>
          <w:szCs w:val="20"/>
          <w:lang w:val="mk-MK"/>
        </w:rPr>
        <w:t>до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ресорното министерство да биде информиран и членот којшто доаѓа од таа институција</w:t>
      </w:r>
      <w:r w:rsidR="00D65F01">
        <w:rPr>
          <w:rFonts w:ascii="StobiSans Regular" w:hAnsi="StobiSans Regular"/>
          <w:sz w:val="20"/>
          <w:szCs w:val="20"/>
          <w:lang w:val="mk-MK"/>
        </w:rPr>
        <w:t xml:space="preserve"> за да може да се забрза процесот на добивање одговор.</w:t>
      </w:r>
    </w:p>
    <w:p w14:paraId="2EC89F19" w14:textId="70AE5968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На тоа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Кускинова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, го сподели последниот пример со Дописот кој беше упатен до Министерството за правда, барање за дополнување на Работната група за измени и дополнувања на Законот за </w:t>
      </w:r>
      <w:r w:rsidR="003D21A3" w:rsidRPr="00500FA4">
        <w:rPr>
          <w:rFonts w:ascii="StobiSans Regular" w:hAnsi="StobiSans Regular"/>
          <w:sz w:val="20"/>
          <w:szCs w:val="20"/>
          <w:lang w:val="mk-MK"/>
        </w:rPr>
        <w:t>здруженија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и фондации со </w:t>
      </w:r>
      <w:r w:rsidR="003D21A3">
        <w:rPr>
          <w:rFonts w:ascii="StobiSans Regular" w:hAnsi="StobiSans Regular"/>
          <w:sz w:val="20"/>
          <w:szCs w:val="20"/>
          <w:lang w:val="mk-MK"/>
        </w:rPr>
        <w:t>чле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н и заменик член на Советот за соработка меѓу Владата и граѓанското </w:t>
      </w:r>
      <w:r w:rsidR="003D21A3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Pr="00500FA4">
        <w:rPr>
          <w:rFonts w:ascii="StobiSans Regular" w:hAnsi="StobiSans Regular"/>
          <w:sz w:val="20"/>
          <w:szCs w:val="20"/>
          <w:lang w:val="mk-MK"/>
        </w:rPr>
        <w:t>.</w:t>
      </w:r>
    </w:p>
    <w:p w14:paraId="618C60DD" w14:textId="77777777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lang w:val="mk-MK"/>
        </w:rPr>
        <w:t>Заклучоци:</w:t>
      </w:r>
    </w:p>
    <w:p w14:paraId="616CF5DE" w14:textId="20DCB038" w:rsidR="00500FA4" w:rsidRPr="00500FA4" w:rsidRDefault="00D65F01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1. 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За информирање на процесот за измени на законите и нивно разгледување од страна на Советот за соработка меѓу Владата и граѓанското </w:t>
      </w:r>
      <w:r w:rsidR="0022435B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, Законот за референдум и други облици за непосредно </w:t>
      </w:r>
      <w:r w:rsidR="0022435B" w:rsidRPr="00500FA4">
        <w:rPr>
          <w:rFonts w:ascii="StobiSans Regular" w:hAnsi="StobiSans Regular"/>
          <w:sz w:val="20"/>
          <w:szCs w:val="20"/>
          <w:lang w:val="mk-MK"/>
        </w:rPr>
        <w:t>изјаснување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 на граѓаните, Закон за социјални </w:t>
      </w:r>
      <w:r w:rsidR="0022435B" w:rsidRPr="00500FA4">
        <w:rPr>
          <w:rFonts w:ascii="StobiSans Regular" w:hAnsi="StobiSans Regular"/>
          <w:sz w:val="20"/>
          <w:szCs w:val="20"/>
          <w:lang w:val="mk-MK"/>
        </w:rPr>
        <w:t>претпријатија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, Законот за донации и спонзорства во јавните дејности и Закон за волонтерство ќе бидат ставени на Дневен ред следната седница.  </w:t>
      </w:r>
    </w:p>
    <w:p w14:paraId="2C2141F5" w14:textId="6BD0FA59" w:rsidR="00500FA4" w:rsidRPr="00500FA4" w:rsidRDefault="00D65F01" w:rsidP="0053315D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2. </w:t>
      </w:r>
      <w:r w:rsidRPr="00BD491B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</w:t>
      </w:r>
      <w:r>
        <w:rPr>
          <w:rFonts w:ascii="StobiSans Regular" w:hAnsi="StobiSans Regular"/>
          <w:sz w:val="20"/>
          <w:szCs w:val="20"/>
          <w:lang w:val="mk-MK"/>
        </w:rPr>
        <w:t>заклучи дека п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ри изготвување на </w:t>
      </w:r>
      <w:r>
        <w:rPr>
          <w:rFonts w:ascii="StobiSans Regular" w:hAnsi="StobiSans Regular"/>
          <w:sz w:val="20"/>
          <w:szCs w:val="20"/>
          <w:lang w:val="mk-MK"/>
        </w:rPr>
        <w:t>б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арања </w:t>
      </w:r>
      <w:r>
        <w:rPr>
          <w:rFonts w:ascii="StobiSans Regular" w:hAnsi="StobiSans Regular"/>
          <w:sz w:val="20"/>
          <w:szCs w:val="20"/>
          <w:lang w:val="mk-MK"/>
        </w:rPr>
        <w:t xml:space="preserve">до ресорни министерства 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задолжително да се доставува и копија од </w:t>
      </w:r>
      <w:r>
        <w:rPr>
          <w:rFonts w:ascii="StobiSans Regular" w:hAnsi="StobiSans Regular"/>
          <w:sz w:val="20"/>
          <w:szCs w:val="20"/>
          <w:lang w:val="mk-MK"/>
        </w:rPr>
        <w:t>б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 xml:space="preserve">арањето до претставникот во Советот за соработка меѓу Владата и граѓанското </w:t>
      </w:r>
      <w:r w:rsidR="0022435B" w:rsidRPr="00500FA4">
        <w:rPr>
          <w:rFonts w:ascii="StobiSans Regular" w:hAnsi="StobiSans Regular"/>
          <w:sz w:val="20"/>
          <w:szCs w:val="20"/>
          <w:lang w:val="mk-MK"/>
        </w:rPr>
        <w:t>општество</w:t>
      </w:r>
      <w:r w:rsidR="00500FA4" w:rsidRPr="00500FA4">
        <w:rPr>
          <w:rFonts w:ascii="StobiSans Regular" w:hAnsi="StobiSans Regular"/>
          <w:sz w:val="20"/>
          <w:szCs w:val="20"/>
          <w:lang w:val="mk-MK"/>
        </w:rPr>
        <w:t>, од ресорното министерство.</w:t>
      </w:r>
    </w:p>
    <w:p w14:paraId="12EC1498" w14:textId="77777777" w:rsidR="00500FA4" w:rsidRPr="00500FA4" w:rsidRDefault="00500FA4" w:rsidP="0053315D">
      <w:pPr>
        <w:spacing w:line="276" w:lineRule="auto"/>
        <w:jc w:val="both"/>
        <w:rPr>
          <w:rFonts w:ascii="StobiSans Regular" w:hAnsi="StobiSans Regular"/>
          <w:lang w:val="mk-MK"/>
        </w:rPr>
      </w:pPr>
    </w:p>
    <w:p w14:paraId="7D4FB80C" w14:textId="6BA8CC69" w:rsidR="0074018A" w:rsidRPr="0014082D" w:rsidRDefault="00500FA4" w:rsidP="0014082D">
      <w:pPr>
        <w:spacing w:line="276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5</w:t>
      </w:r>
    </w:p>
    <w:p w14:paraId="50939E50" w14:textId="636037F6" w:rsidR="00500FA4" w:rsidRDefault="00CB4B37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Кусиникова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ја отвори оваа точка со информацијата поврзана со пријава </w:t>
      </w:r>
      <w:r w:rsidR="0074018A">
        <w:rPr>
          <w:rFonts w:ascii="StobiSans Regular" w:hAnsi="StobiSans Regular"/>
          <w:sz w:val="20"/>
          <w:szCs w:val="20"/>
          <w:lang w:val="mk-MK"/>
        </w:rPr>
        <w:t xml:space="preserve">до Државната комисија за спречување на корупција </w:t>
      </w:r>
      <w:r>
        <w:rPr>
          <w:rFonts w:ascii="StobiSans Regular" w:hAnsi="StobiSans Regular"/>
          <w:sz w:val="20"/>
          <w:szCs w:val="20"/>
          <w:lang w:val="mk-MK"/>
        </w:rPr>
        <w:t xml:space="preserve">од познат подносител која е поврзана со неправилности во </w:t>
      </w:r>
      <w:r w:rsidR="0074018A">
        <w:rPr>
          <w:rFonts w:ascii="StobiSans Regular" w:hAnsi="StobiSans Regular"/>
          <w:sz w:val="20"/>
          <w:szCs w:val="20"/>
          <w:lang w:val="mk-MK"/>
        </w:rPr>
        <w:t>процесот</w:t>
      </w:r>
      <w:r>
        <w:rPr>
          <w:rFonts w:ascii="StobiSans Regular" w:hAnsi="StobiSans Regular"/>
          <w:sz w:val="20"/>
          <w:szCs w:val="20"/>
          <w:lang w:val="mk-MK"/>
        </w:rPr>
        <w:t xml:space="preserve"> на избор и номинирање на член и заменик член во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Меѓуресорското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тело за координација </w:t>
      </w:r>
      <w:r w:rsidR="0074018A">
        <w:rPr>
          <w:rFonts w:ascii="StobiSans Regular" w:hAnsi="StobiSans Regular"/>
          <w:sz w:val="20"/>
          <w:szCs w:val="20"/>
          <w:lang w:val="mk-MK"/>
        </w:rPr>
        <w:t xml:space="preserve">на активностите против корупцијата, а се однесува на Јавниот повик бр. </w:t>
      </w:r>
      <w:r w:rsidR="0074018A" w:rsidRPr="00BD491B">
        <w:rPr>
          <w:rFonts w:ascii="StobiSans Regular" w:hAnsi="StobiSans Regular"/>
          <w:sz w:val="20"/>
          <w:szCs w:val="20"/>
          <w:lang w:val="mk-MK"/>
        </w:rPr>
        <w:t>бр.33-7/1 објавен на 14.4.2025 година</w:t>
      </w:r>
      <w:r w:rsidR="0074018A">
        <w:rPr>
          <w:rFonts w:ascii="StobiSans Regular" w:hAnsi="StobiSans Regular"/>
          <w:sz w:val="20"/>
          <w:szCs w:val="20"/>
          <w:lang w:val="mk-MK"/>
        </w:rPr>
        <w:t xml:space="preserve"> објавен од страна на Советот за соработка меѓу Владата и граѓанското општество.</w:t>
      </w:r>
    </w:p>
    <w:p w14:paraId="5DDF3207" w14:textId="535774D6" w:rsidR="0074018A" w:rsidRDefault="0074018A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lastRenderedPageBreak/>
        <w:t xml:space="preserve">Валентина Величковска ги информираше членовите на Советот </w:t>
      </w:r>
      <w:r w:rsidR="001A1295">
        <w:rPr>
          <w:rFonts w:ascii="StobiSans Regular" w:hAnsi="StobiSans Regular"/>
          <w:sz w:val="20"/>
          <w:szCs w:val="20"/>
          <w:lang w:val="mk-MK"/>
        </w:rPr>
        <w:t xml:space="preserve">за потребата за </w:t>
      </w:r>
      <w:r w:rsidR="0025050B">
        <w:rPr>
          <w:rFonts w:ascii="StobiSans Regular" w:hAnsi="StobiSans Regular"/>
          <w:sz w:val="20"/>
          <w:szCs w:val="20"/>
          <w:lang w:val="mk-MK"/>
        </w:rPr>
        <w:t>консултирање</w:t>
      </w:r>
      <w:r w:rsidR="001A1295">
        <w:rPr>
          <w:rFonts w:ascii="StobiSans Regular" w:hAnsi="StobiSans Regular"/>
          <w:sz w:val="20"/>
          <w:szCs w:val="20"/>
          <w:lang w:val="mk-MK"/>
        </w:rPr>
        <w:t xml:space="preserve"> на граѓанските организации на локално ниво, и за таа цел во Битола ќе се одржат консултации со граѓанските организации и упати благодарност до Емилија </w:t>
      </w:r>
      <w:proofErr w:type="spellStart"/>
      <w:r w:rsidR="001A1295">
        <w:rPr>
          <w:rFonts w:ascii="StobiSans Regular" w:hAnsi="StobiSans Regular"/>
          <w:sz w:val="20"/>
          <w:szCs w:val="20"/>
          <w:lang w:val="mk-MK"/>
        </w:rPr>
        <w:t>Ѓеровска</w:t>
      </w:r>
      <w:proofErr w:type="spellEnd"/>
      <w:r w:rsidR="001A1295">
        <w:rPr>
          <w:rFonts w:ascii="StobiSans Regular" w:hAnsi="StobiSans Regular"/>
          <w:sz w:val="20"/>
          <w:szCs w:val="20"/>
          <w:lang w:val="mk-MK"/>
        </w:rPr>
        <w:t xml:space="preserve">, Драгица Вучковиќ и Моника Илиоска </w:t>
      </w:r>
      <w:proofErr w:type="spellStart"/>
      <w:r w:rsidR="001A1295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="001A1295">
        <w:rPr>
          <w:rFonts w:ascii="StobiSans Regular" w:hAnsi="StobiSans Regular"/>
          <w:sz w:val="20"/>
          <w:szCs w:val="20"/>
          <w:lang w:val="mk-MK"/>
        </w:rPr>
        <w:t xml:space="preserve"> за нивното присуство на настанот, исто така информираше дека веќе се пријавени 40 граѓански организации</w:t>
      </w:r>
      <w:r w:rsidR="0025050B">
        <w:rPr>
          <w:rFonts w:ascii="StobiSans Regular" w:hAnsi="StobiSans Regular"/>
          <w:sz w:val="20"/>
          <w:szCs w:val="20"/>
          <w:lang w:val="mk-MK"/>
        </w:rPr>
        <w:t xml:space="preserve"> кои ќе дискутираат за Програмата за работа на советот како и утврдување на потребите на организациите. </w:t>
      </w:r>
    </w:p>
    <w:p w14:paraId="27F7DCF6" w14:textId="0996A77E" w:rsidR="0074018A" w:rsidRPr="00500FA4" w:rsidRDefault="0025050B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Понатаму, таа информираше дека Меѓународниот центар за меѓународна соработка во рамки на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Цивика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Мобилитас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организира Форум/</w:t>
      </w:r>
      <w:r w:rsidR="00CE64F6">
        <w:rPr>
          <w:rFonts w:ascii="StobiSans Regular" w:hAnsi="StobiSans Regular"/>
          <w:sz w:val="20"/>
          <w:szCs w:val="20"/>
          <w:lang w:val="mk-MK"/>
        </w:rPr>
        <w:t>С</w:t>
      </w:r>
      <w:r>
        <w:rPr>
          <w:rFonts w:ascii="StobiSans Regular" w:hAnsi="StobiSans Regular"/>
          <w:sz w:val="20"/>
          <w:szCs w:val="20"/>
          <w:lang w:val="mk-MK"/>
        </w:rPr>
        <w:t>аем за граѓански организации кој што е и една од активностите на Стратегијата на 26</w:t>
      </w:r>
      <w:r w:rsidR="0074018A">
        <w:rPr>
          <w:rFonts w:ascii="StobiSans Regular" w:hAnsi="StobiSans Regular"/>
          <w:sz w:val="20"/>
          <w:szCs w:val="20"/>
          <w:lang w:val="mk-MK"/>
        </w:rPr>
        <w:t xml:space="preserve"> ноември 2025 година</w:t>
      </w:r>
      <w:r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CE64F6">
        <w:rPr>
          <w:rFonts w:ascii="StobiSans Regular" w:hAnsi="StobiSans Regular"/>
          <w:sz w:val="20"/>
          <w:szCs w:val="20"/>
          <w:lang w:val="mk-MK"/>
        </w:rPr>
        <w:t xml:space="preserve">упати покана до сите членови на Советот  да учествуваат и предложи на саемот да има посебен штанд за претставување на Советот како и на истиот датум да се организира седница на Советот која би се одржала во рамки на Саемот за граѓански организации. </w:t>
      </w:r>
    </w:p>
    <w:p w14:paraId="4A2D4C7C" w14:textId="77777777" w:rsidR="00500FA4" w:rsidRPr="00500FA4" w:rsidRDefault="00500FA4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6DC20B1" w14:textId="77777777" w:rsidR="00500FA4" w:rsidRPr="00500FA4" w:rsidRDefault="00500FA4" w:rsidP="00500FA4">
      <w:pPr>
        <w:spacing w:line="276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Седницата заврши во 1</w:t>
      </w:r>
      <w:r w:rsidRPr="00500FA4">
        <w:rPr>
          <w:rFonts w:ascii="StobiSans Regular" w:hAnsi="StobiSans Regular"/>
          <w:sz w:val="20"/>
          <w:szCs w:val="20"/>
        </w:rPr>
        <w:t>2</w:t>
      </w:r>
      <w:r w:rsidRPr="00500FA4">
        <w:rPr>
          <w:rFonts w:ascii="StobiSans Regular" w:hAnsi="StobiSans Regular"/>
          <w:sz w:val="20"/>
          <w:szCs w:val="20"/>
          <w:lang w:val="mk-MK"/>
        </w:rPr>
        <w:t>:</w:t>
      </w:r>
      <w:r w:rsidRPr="00500FA4">
        <w:rPr>
          <w:rFonts w:ascii="StobiSans Regular" w:hAnsi="StobiSans Regular"/>
          <w:sz w:val="20"/>
          <w:szCs w:val="20"/>
        </w:rPr>
        <w:t>40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часот.</w:t>
      </w:r>
    </w:p>
    <w:p w14:paraId="210F5767" w14:textId="77777777" w:rsidR="00500FA4" w:rsidRPr="00500FA4" w:rsidRDefault="00500FA4" w:rsidP="0014082D">
      <w:pPr>
        <w:pStyle w:val="NoSpacing"/>
        <w:rPr>
          <w:rFonts w:ascii="StobiSans Regular" w:hAnsi="StobiSans Regular"/>
          <w:sz w:val="20"/>
          <w:szCs w:val="20"/>
          <w:lang w:val="mk-MK"/>
        </w:rPr>
      </w:pPr>
    </w:p>
    <w:p w14:paraId="6498CB14" w14:textId="77777777" w:rsidR="00500FA4" w:rsidRDefault="00500FA4" w:rsidP="00500FA4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</w:p>
    <w:p w14:paraId="398E720F" w14:textId="77777777" w:rsidR="0014082D" w:rsidRPr="00500FA4" w:rsidRDefault="0014082D" w:rsidP="00500FA4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</w:p>
    <w:p w14:paraId="54B3B51A" w14:textId="77777777" w:rsidR="00500FA4" w:rsidRPr="00500FA4" w:rsidRDefault="00500FA4" w:rsidP="00500FA4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</w:p>
    <w:p w14:paraId="0D37836F" w14:textId="77777777" w:rsidR="00500FA4" w:rsidRPr="00500FA4" w:rsidRDefault="00500FA4" w:rsidP="00500FA4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</w:p>
    <w:p w14:paraId="25B9FCC3" w14:textId="77777777" w:rsidR="00500FA4" w:rsidRPr="00500FA4" w:rsidRDefault="00500FA4" w:rsidP="00500FA4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</w:p>
    <w:p w14:paraId="6B228A99" w14:textId="77777777" w:rsidR="00500FA4" w:rsidRPr="00500FA4" w:rsidRDefault="00500FA4" w:rsidP="00500FA4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Претседателка на Советот за соработка </w:t>
      </w:r>
    </w:p>
    <w:p w14:paraId="272BED8B" w14:textId="77777777" w:rsidR="00500FA4" w:rsidRPr="00500FA4" w:rsidRDefault="00500FA4" w:rsidP="00500FA4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</w:p>
    <w:p w14:paraId="5B44BEF1" w14:textId="77777777" w:rsidR="00500FA4" w:rsidRPr="00500FA4" w:rsidRDefault="00500FA4" w:rsidP="00500FA4">
      <w:pPr>
        <w:pStyle w:val="NoSpacing"/>
        <w:ind w:left="5040" w:firstLine="720"/>
        <w:rPr>
          <w:rFonts w:ascii="StobiSans Regular" w:hAnsi="StobiSans Regular"/>
          <w:sz w:val="20"/>
          <w:szCs w:val="20"/>
          <w:lang w:val="mk-MK"/>
        </w:rPr>
      </w:pPr>
    </w:p>
    <w:p w14:paraId="775E0E65" w14:textId="77777777" w:rsidR="00500FA4" w:rsidRPr="00500FA4" w:rsidRDefault="00500FA4" w:rsidP="00500FA4">
      <w:pPr>
        <w:pStyle w:val="NoSpacing"/>
        <w:ind w:left="5040" w:firstLine="720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Никица</w:t>
      </w:r>
      <w:proofErr w:type="spellEnd"/>
      <w:r w:rsidRPr="00500FA4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20"/>
          <w:szCs w:val="20"/>
          <w:lang w:val="mk-MK"/>
        </w:rPr>
        <w:t>Кусиникова</w:t>
      </w:r>
      <w:proofErr w:type="spellEnd"/>
    </w:p>
    <w:p w14:paraId="6E5B39A4" w14:textId="77777777" w:rsidR="00500FA4" w:rsidRPr="00500FA4" w:rsidRDefault="00500FA4" w:rsidP="00500FA4">
      <w:pPr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0F134C88" w14:textId="5F8C73D6" w:rsidR="00500FA4" w:rsidRPr="00500FA4" w:rsidRDefault="00500FA4" w:rsidP="0014082D">
      <w:pPr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br w:type="page"/>
      </w:r>
      <w:r w:rsidRPr="00500FA4">
        <w:rPr>
          <w:rFonts w:ascii="StobiSans Regular" w:hAnsi="StobiSans Regular"/>
          <w:sz w:val="20"/>
          <w:szCs w:val="20"/>
        </w:rPr>
        <w:lastRenderedPageBreak/>
        <w:t>ДОСТАВЕНО ДО:</w:t>
      </w:r>
    </w:p>
    <w:p w14:paraId="726BABDC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Лидија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Најдова-Ниневска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Гоце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Стоиловски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- Министерство за внатрешни работи</w:t>
      </w:r>
    </w:p>
    <w:p w14:paraId="27AD087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Бојана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Босилкова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Цветановска - Министерство за правда</w:t>
      </w:r>
    </w:p>
    <w:p w14:paraId="342991B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Суеда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Бајрами 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Егзона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Локи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односи меѓу заедниците</w:t>
      </w:r>
    </w:p>
    <w:p w14:paraId="39C8224D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Даница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Насова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Иванова и Марија Николовска Ѓорѓиев- Министерство за европски прашања</w:t>
      </w:r>
    </w:p>
    <w:p w14:paraId="4DD8B160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Ангелина Јакимовска и Оливера Маркоска Ивановски - Министерство за финансии</w:t>
      </w:r>
    </w:p>
    <w:p w14:paraId="0D197BB5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Елизабета Поп-Ангелова и Бети Попова - Министерство за економија и труд</w:t>
      </w:r>
    </w:p>
    <w:p w14:paraId="25AB7B57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Бесник Бајрами Јелена Арсова - Министерство за здравство</w:t>
      </w:r>
    </w:p>
    <w:p w14:paraId="3EA76F0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Весна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Виѓњевиќ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Анчева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образование и наука</w:t>
      </w:r>
    </w:p>
    <w:p w14:paraId="385A4E42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Шпреса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Саиди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Крстеска Ангеловска - Министерство за социјална политика, демографија и млади</w:t>
      </w:r>
    </w:p>
    <w:p w14:paraId="7B790C1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Стефан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Вангелски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Куновска - Министерство за локална самоуправа</w:t>
      </w:r>
    </w:p>
    <w:p w14:paraId="6DD1F7E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Снежана Ристовска Ирина Димовска - Министерство за култура и туризам</w:t>
      </w:r>
    </w:p>
    <w:p w14:paraId="2B20CE4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Оливера Јакшиќ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Транталовска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Марјан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Патлиџанковски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- Министерство за дигитална трансформација</w:t>
      </w:r>
    </w:p>
    <w:p w14:paraId="249781B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Лендита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Дика 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Мисрете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Едипи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животна средина и просторно планирање</w:t>
      </w:r>
    </w:p>
    <w:p w14:paraId="6359361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Валентина Величковска и Дарко Димов - Македонски центар за меѓународна соработка Скопје</w:t>
      </w:r>
    </w:p>
    <w:p w14:paraId="707C983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Дарко Аврамовски и Лејла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Тутиќ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Коалиција на здруженија на граѓани „Сите за правично судење“ Скопје</w:t>
      </w:r>
    </w:p>
    <w:p w14:paraId="76E89F5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Маја Атанасова и Бојана Божиновска Силјановска - Македонско здружение на млади правници-МЗМП Скопје</w:t>
      </w:r>
    </w:p>
    <w:p w14:paraId="5534D3B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Симонида Кацарска и Беба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Жагар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Институт за европска политика Скопје</w:t>
      </w:r>
    </w:p>
    <w:p w14:paraId="66AC20D3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Никица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Кусиникова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Виктор Мирчевски - Здружение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Конект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Скопје</w:t>
      </w:r>
    </w:p>
    <w:p w14:paraId="747421B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Моника Илиоска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Кантарџиоска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Томислав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Гајтаноски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Коалиција на младински организации СЕГА Прилеп</w:t>
      </w:r>
    </w:p>
    <w:p w14:paraId="263DFB8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Сузана Стојановска и Ирена Лозана- Здружение за рехабилитација и инклузија на лица со даунов синдром Дневен центар Доза Среќа Скопје</w:t>
      </w:r>
    </w:p>
    <w:p w14:paraId="32E7AE6E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Асиб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Зекир и Мартина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Иљаз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– Здружение Иницијатива за економски развој на Ромите РЕДИ Скопје</w:t>
      </w:r>
    </w:p>
    <w:p w14:paraId="7D1B8EDE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Теа Зографска и Мартина Станковиќ - Сојуз-Национален совет за родова рамноправност Скопје</w:t>
      </w:r>
    </w:p>
    <w:p w14:paraId="2544E3D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Елизабета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Божиноска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- ХЕРА Асоцијација за здравствена едукација и истражување Скопје и Андреј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Сених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,</w:t>
      </w:r>
      <w:r w:rsidRPr="00500FA4">
        <w:rPr>
          <w:rFonts w:ascii="StobiSans Regular" w:hAnsi="StobiSans Regular"/>
          <w:sz w:val="24"/>
          <w:szCs w:val="24"/>
          <w:lang w:val="mk-MK"/>
        </w:rPr>
        <w:t xml:space="preserve"> </w:t>
      </w:r>
      <w:r w:rsidRPr="00500FA4">
        <w:rPr>
          <w:rFonts w:ascii="StobiSans Regular" w:hAnsi="StobiSans Regular"/>
          <w:sz w:val="18"/>
          <w:szCs w:val="18"/>
          <w:lang w:val="mk-MK"/>
        </w:rPr>
        <w:t>Здружение за поддршка на луѓето кои живеат со ХИВ- Заедно посилни, Скопје</w:t>
      </w:r>
    </w:p>
    <w:p w14:paraId="5EE59F6C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Емилиа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Ѓероска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Рубин Николоски - Здружение на граѓани за унапредување на развојните процеси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Про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Локал Битола</w:t>
      </w:r>
    </w:p>
    <w:p w14:paraId="2A21D6C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Зоран Димов- Здружение Ромски Деловен Информативен Центар на Македонија- ЗРДИЦМ Скопје и Ахмет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Јашаровски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– Центар за ромска заедница ДРОМ Куманово </w:t>
      </w:r>
    </w:p>
    <w:p w14:paraId="6F39D41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Бардил Јашари и Данче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Даниловска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Бајдевска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Фондација за интернет и општество Метаморфозис Скопје</w:t>
      </w:r>
    </w:p>
    <w:p w14:paraId="1889F529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Драгица Вучковиќ и Милорад Вучковиќ - Здружение за заштита на околината и дрвото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Екодрводекор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Битола</w:t>
      </w:r>
    </w:p>
    <w:p w14:paraId="7F8EDCF7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6BFDCFA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8D365E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6B7BEE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1B7E33C1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539421DE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74E428AC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6FF94551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48E537ED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1C9F508C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26E1CF58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3FDC3D8F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7F326193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0F044C1F" w14:textId="77777777" w:rsidR="00257D99" w:rsidRPr="00500FA4" w:rsidRDefault="00257D99">
      <w:pPr>
        <w:rPr>
          <w:rFonts w:ascii="StobiSans Regular" w:hAnsi="StobiSans Regular"/>
        </w:rPr>
      </w:pPr>
    </w:p>
    <w:sectPr w:rsidR="00257D99" w:rsidRPr="00500FA4" w:rsidSect="00500FA4">
      <w:headerReference w:type="even" r:id="rId9"/>
      <w:footerReference w:type="even" r:id="rId10"/>
      <w:footerReference w:type="default" r:id="rId11"/>
      <w:pgSz w:w="11906" w:h="16838" w:code="9"/>
      <w:pgMar w:top="1560" w:right="1106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EE13" w14:textId="77777777" w:rsidR="00AC051D" w:rsidRDefault="00AC051D">
      <w:pPr>
        <w:spacing w:after="0" w:line="240" w:lineRule="auto"/>
      </w:pPr>
      <w:r>
        <w:separator/>
      </w:r>
    </w:p>
  </w:endnote>
  <w:endnote w:type="continuationSeparator" w:id="0">
    <w:p w14:paraId="2D1EA751" w14:textId="77777777" w:rsidR="00AC051D" w:rsidRDefault="00AC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A3FD" w14:textId="77777777" w:rsidR="00500FA4" w:rsidRDefault="00500FA4">
    <w:pPr>
      <w:pStyle w:val="Footer"/>
      <w:jc w:val="center"/>
    </w:pPr>
    <w:r>
      <w:rPr>
        <w:noProof/>
      </w:rPr>
      <w:drawing>
        <wp:inline distT="0" distB="0" distL="0" distR="0" wp14:anchorId="02A9DFBA" wp14:editId="49F89D3D">
          <wp:extent cx="2828925" cy="503816"/>
          <wp:effectExtent l="0" t="0" r="0" b="0"/>
          <wp:docPr id="840376860" name="Picture 84037686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9E77E" w14:textId="77777777" w:rsidR="00500FA4" w:rsidRDefault="00500FA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0F9E" w14:textId="77777777" w:rsidR="00500FA4" w:rsidRDefault="00500FA4" w:rsidP="00CC4110">
    <w:pPr>
      <w:pStyle w:val="Footer"/>
      <w:jc w:val="center"/>
    </w:pPr>
    <w:r>
      <w:rPr>
        <w:noProof/>
      </w:rPr>
      <w:drawing>
        <wp:inline distT="0" distB="0" distL="0" distR="0" wp14:anchorId="2AE7626E" wp14:editId="09B7D355">
          <wp:extent cx="2828925" cy="503816"/>
          <wp:effectExtent l="0" t="0" r="0" b="0"/>
          <wp:docPr id="1789299910" name="Picture 17892999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504CD" w14:textId="77777777" w:rsidR="00500FA4" w:rsidRPr="00CC4110" w:rsidRDefault="00500FA4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3407" w14:textId="77777777" w:rsidR="00AC051D" w:rsidRDefault="00AC051D">
      <w:pPr>
        <w:spacing w:after="0" w:line="240" w:lineRule="auto"/>
      </w:pPr>
      <w:r>
        <w:separator/>
      </w:r>
    </w:p>
  </w:footnote>
  <w:footnote w:type="continuationSeparator" w:id="0">
    <w:p w14:paraId="132246E2" w14:textId="77777777" w:rsidR="00AC051D" w:rsidRDefault="00AC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539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448642" w14:textId="77777777" w:rsidR="00500FA4" w:rsidRDefault="00500F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F4B98" w14:textId="77777777" w:rsidR="00500FA4" w:rsidRDefault="00500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2A2"/>
    <w:multiLevelType w:val="hybridMultilevel"/>
    <w:tmpl w:val="10F6FF86"/>
    <w:lvl w:ilvl="0" w:tplc="C6FAE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9D69DC"/>
    <w:multiLevelType w:val="hybridMultilevel"/>
    <w:tmpl w:val="447A8C6A"/>
    <w:lvl w:ilvl="0" w:tplc="CAEE9A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D60"/>
    <w:multiLevelType w:val="multilevel"/>
    <w:tmpl w:val="E15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9172F"/>
    <w:multiLevelType w:val="hybridMultilevel"/>
    <w:tmpl w:val="B8A8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63BA"/>
    <w:multiLevelType w:val="hybridMultilevel"/>
    <w:tmpl w:val="C99A954A"/>
    <w:lvl w:ilvl="0" w:tplc="C2ACDE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E07682"/>
    <w:multiLevelType w:val="hybridMultilevel"/>
    <w:tmpl w:val="10F6FF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E91673"/>
    <w:multiLevelType w:val="multilevel"/>
    <w:tmpl w:val="DE86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C6BC8"/>
    <w:multiLevelType w:val="hybridMultilevel"/>
    <w:tmpl w:val="58FAF6DE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F5555"/>
    <w:multiLevelType w:val="hybridMultilevel"/>
    <w:tmpl w:val="BF7CAF5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E03D2"/>
    <w:multiLevelType w:val="hybridMultilevel"/>
    <w:tmpl w:val="75522E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1A93876"/>
    <w:multiLevelType w:val="hybridMultilevel"/>
    <w:tmpl w:val="E136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F3BE1"/>
    <w:multiLevelType w:val="multilevel"/>
    <w:tmpl w:val="C362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419405">
    <w:abstractNumId w:val="9"/>
  </w:num>
  <w:num w:numId="2" w16cid:durableId="1787386314">
    <w:abstractNumId w:val="0"/>
  </w:num>
  <w:num w:numId="3" w16cid:durableId="1566449608">
    <w:abstractNumId w:val="1"/>
  </w:num>
  <w:num w:numId="4" w16cid:durableId="112484903">
    <w:abstractNumId w:val="11"/>
  </w:num>
  <w:num w:numId="5" w16cid:durableId="1385442895">
    <w:abstractNumId w:val="2"/>
  </w:num>
  <w:num w:numId="6" w16cid:durableId="510140557">
    <w:abstractNumId w:val="6"/>
  </w:num>
  <w:num w:numId="7" w16cid:durableId="1357266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0909791">
    <w:abstractNumId w:val="1"/>
  </w:num>
  <w:num w:numId="9" w16cid:durableId="1484198533">
    <w:abstractNumId w:val="7"/>
  </w:num>
  <w:num w:numId="10" w16cid:durableId="17850024">
    <w:abstractNumId w:val="8"/>
  </w:num>
  <w:num w:numId="11" w16cid:durableId="682051435">
    <w:abstractNumId w:val="5"/>
  </w:num>
  <w:num w:numId="12" w16cid:durableId="1469783687">
    <w:abstractNumId w:val="3"/>
  </w:num>
  <w:num w:numId="13" w16cid:durableId="375662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4"/>
    <w:rsid w:val="00040F30"/>
    <w:rsid w:val="00063E50"/>
    <w:rsid w:val="00093336"/>
    <w:rsid w:val="0014082D"/>
    <w:rsid w:val="0019484E"/>
    <w:rsid w:val="001A1295"/>
    <w:rsid w:val="002165DB"/>
    <w:rsid w:val="0022435B"/>
    <w:rsid w:val="0025050B"/>
    <w:rsid w:val="00257D99"/>
    <w:rsid w:val="00264A08"/>
    <w:rsid w:val="002A2408"/>
    <w:rsid w:val="00391967"/>
    <w:rsid w:val="003C2D0B"/>
    <w:rsid w:val="003D21A3"/>
    <w:rsid w:val="004D2777"/>
    <w:rsid w:val="00500FA4"/>
    <w:rsid w:val="00505FB8"/>
    <w:rsid w:val="0053315D"/>
    <w:rsid w:val="005C1746"/>
    <w:rsid w:val="005E5840"/>
    <w:rsid w:val="00615380"/>
    <w:rsid w:val="006242B2"/>
    <w:rsid w:val="007115E2"/>
    <w:rsid w:val="0073511A"/>
    <w:rsid w:val="0074018A"/>
    <w:rsid w:val="00750620"/>
    <w:rsid w:val="00784609"/>
    <w:rsid w:val="00965401"/>
    <w:rsid w:val="00A02441"/>
    <w:rsid w:val="00A64384"/>
    <w:rsid w:val="00AC051D"/>
    <w:rsid w:val="00B554B2"/>
    <w:rsid w:val="00BA0C4C"/>
    <w:rsid w:val="00BC61B6"/>
    <w:rsid w:val="00C47C6B"/>
    <w:rsid w:val="00CB4B37"/>
    <w:rsid w:val="00CE64F6"/>
    <w:rsid w:val="00D65F01"/>
    <w:rsid w:val="00D84CEB"/>
    <w:rsid w:val="00DC0E8C"/>
    <w:rsid w:val="00E230F2"/>
    <w:rsid w:val="00ED11A7"/>
    <w:rsid w:val="00F06665"/>
    <w:rsid w:val="00F52E41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65A7"/>
  <w15:chartTrackingRefBased/>
  <w15:docId w15:val="{893CAEEB-6C06-4322-BD32-55C50EE7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A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4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0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FA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00FA4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00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osorabotka.gov.m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Despotovska</dc:creator>
  <cp:keywords/>
  <dc:description/>
  <cp:lastModifiedBy>Vesna Vasileva</cp:lastModifiedBy>
  <cp:revision>8</cp:revision>
  <dcterms:created xsi:type="dcterms:W3CDTF">2025-11-03T09:44:00Z</dcterms:created>
  <dcterms:modified xsi:type="dcterms:W3CDTF">2025-11-24T08:16:00Z</dcterms:modified>
</cp:coreProperties>
</file>