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482C" w14:textId="302918BB" w:rsidR="00ED6B8D" w:rsidRPr="00C32E79" w:rsidRDefault="000364FA" w:rsidP="002B7C91">
      <w:pPr>
        <w:spacing w:line="276" w:lineRule="auto"/>
        <w:jc w:val="both"/>
        <w:rPr>
          <w:sz w:val="22"/>
          <w:szCs w:val="22"/>
          <w:lang w:val="mk-MK"/>
        </w:rPr>
      </w:pPr>
      <w:r w:rsidRPr="00C32E79">
        <w:rPr>
          <w:sz w:val="22"/>
          <w:szCs w:val="22"/>
          <w:lang w:val="mk-MK"/>
        </w:rPr>
        <w:t>Врз основа на член 36 став (3) од Законот за Владата на Република Македонија („Службен весник на Република Македонија“ бр. 59/00, 12/03, 55/05, 37/06, 115/07, 19/08, 82/08, 10/10, 51/11, 15/13, 139/14, 196/15, 142/16 и 140/18 и „Службен весник на Република Северна Македонија“ бр. 98/19), Владата на Република Северна Македонија, донесе</w:t>
      </w:r>
    </w:p>
    <w:p w14:paraId="156A8306" w14:textId="77777777" w:rsidR="000364FA" w:rsidRPr="00C32E79" w:rsidRDefault="000364FA" w:rsidP="002B7C91">
      <w:pPr>
        <w:spacing w:line="276" w:lineRule="auto"/>
        <w:jc w:val="center"/>
        <w:rPr>
          <w:sz w:val="22"/>
          <w:szCs w:val="22"/>
          <w:lang w:val="mk-MK"/>
        </w:rPr>
      </w:pPr>
    </w:p>
    <w:p w14:paraId="0F96A6A4" w14:textId="33A67F32" w:rsidR="00ED6B8D" w:rsidRPr="00C32E79" w:rsidRDefault="00ED6B8D" w:rsidP="002B7C91">
      <w:pPr>
        <w:spacing w:line="276" w:lineRule="auto"/>
        <w:jc w:val="center"/>
        <w:rPr>
          <w:sz w:val="22"/>
          <w:szCs w:val="22"/>
          <w:lang w:val="mk-MK"/>
        </w:rPr>
      </w:pPr>
      <w:r w:rsidRPr="00C32E79">
        <w:rPr>
          <w:sz w:val="22"/>
          <w:szCs w:val="22"/>
          <w:lang w:val="mk-MK"/>
        </w:rPr>
        <w:t>О Д Л У К А</w:t>
      </w:r>
    </w:p>
    <w:p w14:paraId="21838F36" w14:textId="77777777" w:rsidR="00ED6B8D" w:rsidRPr="00C32E79" w:rsidRDefault="00ED6B8D" w:rsidP="002B7C91">
      <w:pPr>
        <w:spacing w:line="276" w:lineRule="auto"/>
        <w:jc w:val="center"/>
        <w:rPr>
          <w:sz w:val="22"/>
          <w:szCs w:val="22"/>
          <w:lang w:val="mk-MK"/>
        </w:rPr>
      </w:pPr>
      <w:r w:rsidRPr="00C32E79">
        <w:rPr>
          <w:sz w:val="22"/>
          <w:szCs w:val="22"/>
          <w:lang w:val="mk-MK"/>
        </w:rPr>
        <w:t xml:space="preserve">за </w:t>
      </w:r>
      <w:r w:rsidR="00B36265" w:rsidRPr="00C32E79">
        <w:rPr>
          <w:sz w:val="22"/>
          <w:szCs w:val="22"/>
          <w:lang w:val="mk-MK"/>
        </w:rPr>
        <w:t xml:space="preserve">формирање на </w:t>
      </w:r>
      <w:r w:rsidRPr="00C32E79">
        <w:rPr>
          <w:sz w:val="22"/>
          <w:szCs w:val="22"/>
          <w:lang w:val="mk-MK"/>
        </w:rPr>
        <w:t xml:space="preserve">Совет за </w:t>
      </w:r>
      <w:r w:rsidR="003018F8" w:rsidRPr="00C32E79">
        <w:rPr>
          <w:sz w:val="22"/>
          <w:szCs w:val="22"/>
          <w:lang w:val="mk-MK"/>
        </w:rPr>
        <w:t xml:space="preserve">соработка </w:t>
      </w:r>
      <w:r w:rsidR="003F71C0" w:rsidRPr="00C32E79">
        <w:rPr>
          <w:sz w:val="22"/>
          <w:szCs w:val="22"/>
          <w:lang w:val="mk-MK"/>
        </w:rPr>
        <w:t>меѓу Владата и граѓанското општество</w:t>
      </w:r>
    </w:p>
    <w:p w14:paraId="4F19D5D8" w14:textId="319A25FF" w:rsidR="007D7DD6" w:rsidRPr="00C32E79" w:rsidRDefault="000364FA" w:rsidP="002B7C91">
      <w:pPr>
        <w:spacing w:line="276" w:lineRule="auto"/>
        <w:jc w:val="center"/>
        <w:rPr>
          <w:b/>
          <w:sz w:val="22"/>
          <w:szCs w:val="22"/>
          <w:lang w:val="mk-MK"/>
        </w:rPr>
      </w:pPr>
      <w:r w:rsidRPr="00C32E79">
        <w:rPr>
          <w:sz w:val="22"/>
          <w:szCs w:val="22"/>
          <w:lang w:val="mk-MK"/>
        </w:rPr>
        <w:t>(р</w:t>
      </w:r>
      <w:r w:rsidR="00326CF6" w:rsidRPr="00C32E79">
        <w:rPr>
          <w:sz w:val="22"/>
          <w:szCs w:val="22"/>
          <w:lang w:val="mk-MK"/>
        </w:rPr>
        <w:t xml:space="preserve">едакциски </w:t>
      </w:r>
      <w:r w:rsidR="007D7DD6" w:rsidRPr="00C32E79">
        <w:rPr>
          <w:sz w:val="22"/>
          <w:szCs w:val="22"/>
          <w:lang w:val="mk-MK"/>
        </w:rPr>
        <w:t>пречистен текст</w:t>
      </w:r>
      <w:r w:rsidR="007D7DD6" w:rsidRPr="00C32E79">
        <w:rPr>
          <w:rStyle w:val="FootnoteReference"/>
          <w:sz w:val="22"/>
          <w:szCs w:val="22"/>
          <w:lang w:val="mk-MK"/>
        </w:rPr>
        <w:footnoteReference w:id="1"/>
      </w:r>
      <w:r w:rsidRPr="00C32E79">
        <w:rPr>
          <w:sz w:val="22"/>
          <w:szCs w:val="22"/>
          <w:lang w:val="mk-MK"/>
        </w:rPr>
        <w:t>)</w:t>
      </w:r>
    </w:p>
    <w:p w14:paraId="2D2DA765" w14:textId="77777777" w:rsidR="00ED6B8D" w:rsidRPr="00C32E79" w:rsidRDefault="00ED6B8D" w:rsidP="002B7C91">
      <w:pPr>
        <w:pStyle w:val="BodyTextIndent"/>
        <w:spacing w:line="276" w:lineRule="auto"/>
        <w:ind w:firstLine="0"/>
        <w:rPr>
          <w:rFonts w:ascii="Times New Roman" w:hAnsi="Times New Roman"/>
          <w:b w:val="0"/>
          <w:sz w:val="22"/>
          <w:szCs w:val="22"/>
          <w:lang w:val="mk-MK"/>
        </w:rPr>
      </w:pPr>
    </w:p>
    <w:p w14:paraId="4B7BA50F" w14:textId="77777777" w:rsidR="00ED6B8D" w:rsidRPr="00C32E79" w:rsidRDefault="00ED6B8D" w:rsidP="002B7C91">
      <w:pPr>
        <w:pStyle w:val="BodyTextIndent"/>
        <w:spacing w:line="276" w:lineRule="auto"/>
        <w:ind w:firstLine="0"/>
        <w:jc w:val="center"/>
        <w:rPr>
          <w:rFonts w:ascii="Times New Roman" w:hAnsi="Times New Roman"/>
          <w:b w:val="0"/>
          <w:sz w:val="22"/>
          <w:szCs w:val="22"/>
          <w:lang w:val="mk-MK"/>
        </w:rPr>
      </w:pPr>
      <w:r w:rsidRPr="00C32E79">
        <w:rPr>
          <w:rFonts w:ascii="Times New Roman" w:hAnsi="Times New Roman"/>
          <w:b w:val="0"/>
          <w:sz w:val="22"/>
          <w:szCs w:val="22"/>
          <w:lang w:val="mk-MK"/>
        </w:rPr>
        <w:t>Член 1</w:t>
      </w:r>
    </w:p>
    <w:p w14:paraId="61780258" w14:textId="77777777" w:rsidR="00ED6B8D" w:rsidRPr="00C32E79" w:rsidRDefault="00ED6B8D" w:rsidP="002B7C91">
      <w:pPr>
        <w:spacing w:line="276" w:lineRule="auto"/>
        <w:jc w:val="both"/>
        <w:rPr>
          <w:sz w:val="22"/>
          <w:szCs w:val="22"/>
          <w:lang w:val="mk-MK"/>
        </w:rPr>
      </w:pPr>
      <w:r w:rsidRPr="00C32E79">
        <w:rPr>
          <w:sz w:val="22"/>
          <w:szCs w:val="22"/>
          <w:lang w:val="mk-MK"/>
        </w:rPr>
        <w:t xml:space="preserve">Со оваа </w:t>
      </w:r>
      <w:r w:rsidR="00F501DA" w:rsidRPr="00C32E79">
        <w:rPr>
          <w:sz w:val="22"/>
          <w:szCs w:val="22"/>
          <w:lang w:val="mk-MK"/>
        </w:rPr>
        <w:t>о</w:t>
      </w:r>
      <w:r w:rsidRPr="00C32E79">
        <w:rPr>
          <w:sz w:val="22"/>
          <w:szCs w:val="22"/>
          <w:lang w:val="mk-MK"/>
        </w:rPr>
        <w:t xml:space="preserve">длука се </w:t>
      </w:r>
      <w:r w:rsidR="00B36265" w:rsidRPr="00C32E79">
        <w:rPr>
          <w:sz w:val="22"/>
          <w:szCs w:val="22"/>
          <w:lang w:val="mk-MK"/>
        </w:rPr>
        <w:t xml:space="preserve">формира </w:t>
      </w:r>
      <w:r w:rsidRPr="00C32E79">
        <w:rPr>
          <w:sz w:val="22"/>
          <w:szCs w:val="22"/>
          <w:lang w:val="mk-MK"/>
        </w:rPr>
        <w:t xml:space="preserve">Совет за </w:t>
      </w:r>
      <w:r w:rsidR="003018F8" w:rsidRPr="00C32E79">
        <w:rPr>
          <w:sz w:val="22"/>
          <w:szCs w:val="22"/>
          <w:lang w:val="mk-MK"/>
        </w:rPr>
        <w:t xml:space="preserve">соработка </w:t>
      </w:r>
      <w:r w:rsidR="003F71C0" w:rsidRPr="00C32E79">
        <w:rPr>
          <w:sz w:val="22"/>
          <w:szCs w:val="22"/>
          <w:lang w:val="mk-MK"/>
        </w:rPr>
        <w:t>меѓу Владата и граѓанското општество</w:t>
      </w:r>
      <w:r w:rsidRPr="00C32E79">
        <w:rPr>
          <w:sz w:val="22"/>
          <w:szCs w:val="22"/>
          <w:lang w:val="mk-MK"/>
        </w:rPr>
        <w:t xml:space="preserve"> (во натамошниот текст: Совет)</w:t>
      </w:r>
      <w:r w:rsidR="00F501DA" w:rsidRPr="00C32E79">
        <w:rPr>
          <w:sz w:val="22"/>
          <w:szCs w:val="22"/>
          <w:lang w:val="mk-MK"/>
        </w:rPr>
        <w:t>, како советодавно тело на Владата</w:t>
      </w:r>
      <w:r w:rsidR="007E79B1" w:rsidRPr="00C32E79">
        <w:rPr>
          <w:sz w:val="22"/>
          <w:szCs w:val="22"/>
          <w:lang w:val="mk-MK"/>
        </w:rPr>
        <w:t xml:space="preserve"> на Република </w:t>
      </w:r>
      <w:r w:rsidR="008A7070" w:rsidRPr="00C32E79">
        <w:rPr>
          <w:sz w:val="22"/>
          <w:szCs w:val="22"/>
          <w:lang w:val="mk-MK"/>
        </w:rPr>
        <w:t xml:space="preserve">Северна </w:t>
      </w:r>
      <w:r w:rsidR="007E79B1" w:rsidRPr="00C32E79">
        <w:rPr>
          <w:sz w:val="22"/>
          <w:szCs w:val="22"/>
          <w:lang w:val="mk-MK"/>
        </w:rPr>
        <w:t>Македонија (во натамошниот текст: Владата)</w:t>
      </w:r>
      <w:r w:rsidR="00F501DA" w:rsidRPr="00C32E79">
        <w:rPr>
          <w:sz w:val="22"/>
          <w:szCs w:val="22"/>
          <w:lang w:val="mk-MK"/>
        </w:rPr>
        <w:t xml:space="preserve"> за унапредување на соработката, дијалогот и поттикнување на развојот на граѓанск</w:t>
      </w:r>
      <w:r w:rsidR="003F71C0" w:rsidRPr="00C32E79">
        <w:rPr>
          <w:sz w:val="22"/>
          <w:szCs w:val="22"/>
          <w:lang w:val="mk-MK"/>
        </w:rPr>
        <w:t>ото општество</w:t>
      </w:r>
      <w:r w:rsidR="00F501DA" w:rsidRPr="00C32E79">
        <w:rPr>
          <w:sz w:val="22"/>
          <w:szCs w:val="22"/>
          <w:lang w:val="mk-MK"/>
        </w:rPr>
        <w:t xml:space="preserve"> во Република </w:t>
      </w:r>
      <w:r w:rsidR="008A7070" w:rsidRPr="00C32E79">
        <w:rPr>
          <w:sz w:val="22"/>
          <w:szCs w:val="22"/>
          <w:lang w:val="mk-MK"/>
        </w:rPr>
        <w:t xml:space="preserve">Северна </w:t>
      </w:r>
      <w:r w:rsidR="00F501DA" w:rsidRPr="00C32E79">
        <w:rPr>
          <w:sz w:val="22"/>
          <w:szCs w:val="22"/>
          <w:lang w:val="mk-MK"/>
        </w:rPr>
        <w:t>Македонија</w:t>
      </w:r>
      <w:r w:rsidRPr="00C32E79">
        <w:rPr>
          <w:sz w:val="22"/>
          <w:szCs w:val="22"/>
          <w:lang w:val="mk-MK"/>
        </w:rPr>
        <w:t>.</w:t>
      </w:r>
    </w:p>
    <w:p w14:paraId="53FED843" w14:textId="77777777" w:rsidR="0001321D" w:rsidRPr="00C32E79" w:rsidRDefault="0001321D" w:rsidP="002B7C91">
      <w:pPr>
        <w:spacing w:line="276" w:lineRule="auto"/>
        <w:jc w:val="center"/>
        <w:rPr>
          <w:sz w:val="22"/>
          <w:szCs w:val="22"/>
          <w:lang w:val="mk-MK"/>
        </w:rPr>
      </w:pPr>
    </w:p>
    <w:p w14:paraId="72BB6A90" w14:textId="77777777" w:rsidR="001C45CE" w:rsidRPr="00C32E79" w:rsidRDefault="001C45CE" w:rsidP="002B7C91">
      <w:pPr>
        <w:spacing w:line="276" w:lineRule="auto"/>
        <w:jc w:val="center"/>
        <w:rPr>
          <w:sz w:val="22"/>
          <w:szCs w:val="22"/>
          <w:lang w:val="mk-MK"/>
        </w:rPr>
      </w:pPr>
      <w:r w:rsidRPr="00C32E79">
        <w:rPr>
          <w:sz w:val="22"/>
          <w:szCs w:val="22"/>
          <w:lang w:val="mk-MK"/>
        </w:rPr>
        <w:t>Член</w:t>
      </w:r>
      <w:r w:rsidR="00ED5EC4" w:rsidRPr="00C32E79">
        <w:rPr>
          <w:sz w:val="22"/>
          <w:szCs w:val="22"/>
          <w:lang w:val="mk-MK"/>
        </w:rPr>
        <w:t xml:space="preserve"> 2</w:t>
      </w:r>
    </w:p>
    <w:p w14:paraId="1AF4098E" w14:textId="77777777" w:rsidR="001C45CE" w:rsidRPr="00C32E79" w:rsidRDefault="001C45CE" w:rsidP="002B7C91">
      <w:pPr>
        <w:spacing w:line="276" w:lineRule="auto"/>
        <w:jc w:val="both"/>
        <w:rPr>
          <w:sz w:val="22"/>
          <w:szCs w:val="22"/>
          <w:lang w:val="mk-MK"/>
        </w:rPr>
      </w:pPr>
      <w:r w:rsidRPr="00C32E79">
        <w:rPr>
          <w:sz w:val="22"/>
          <w:szCs w:val="22"/>
          <w:lang w:val="mk-MK"/>
        </w:rPr>
        <w:t>(1) Советот ги врши следните работи:</w:t>
      </w:r>
    </w:p>
    <w:p w14:paraId="1F1F4E27" w14:textId="77777777" w:rsidR="00DB7F8B" w:rsidRPr="00C32E79" w:rsidRDefault="00DB7F8B" w:rsidP="002B7C91">
      <w:pPr>
        <w:numPr>
          <w:ilvl w:val="0"/>
          <w:numId w:val="1"/>
        </w:numPr>
        <w:spacing w:line="276" w:lineRule="auto"/>
        <w:jc w:val="both"/>
        <w:rPr>
          <w:sz w:val="22"/>
          <w:szCs w:val="22"/>
          <w:lang w:val="mk-MK"/>
        </w:rPr>
      </w:pPr>
      <w:r w:rsidRPr="00C32E79">
        <w:rPr>
          <w:sz w:val="22"/>
          <w:szCs w:val="22"/>
          <w:lang w:val="mk-MK"/>
        </w:rPr>
        <w:t xml:space="preserve">ја следи и анализира јавната политика која влијае на </w:t>
      </w:r>
      <w:r w:rsidR="003F71C0" w:rsidRPr="00C32E79">
        <w:rPr>
          <w:sz w:val="22"/>
          <w:szCs w:val="22"/>
          <w:lang w:val="mk-MK"/>
        </w:rPr>
        <w:t xml:space="preserve">околината во која се развива </w:t>
      </w:r>
      <w:r w:rsidRPr="00C32E79">
        <w:rPr>
          <w:sz w:val="22"/>
          <w:szCs w:val="22"/>
          <w:lang w:val="mk-MK"/>
        </w:rPr>
        <w:t>граѓанск</w:t>
      </w:r>
      <w:r w:rsidR="003F71C0" w:rsidRPr="00C32E79">
        <w:rPr>
          <w:sz w:val="22"/>
          <w:szCs w:val="22"/>
          <w:lang w:val="mk-MK"/>
        </w:rPr>
        <w:t>ото општество</w:t>
      </w:r>
      <w:r w:rsidRPr="00C32E79">
        <w:rPr>
          <w:sz w:val="22"/>
          <w:szCs w:val="22"/>
          <w:lang w:val="mk-MK"/>
        </w:rPr>
        <w:t>;</w:t>
      </w:r>
    </w:p>
    <w:p w14:paraId="0F05DF2D" w14:textId="77777777" w:rsidR="003E6A30" w:rsidRPr="00C32E79" w:rsidRDefault="003E6A30" w:rsidP="002B7C91">
      <w:pPr>
        <w:numPr>
          <w:ilvl w:val="0"/>
          <w:numId w:val="1"/>
        </w:numPr>
        <w:spacing w:line="276" w:lineRule="auto"/>
        <w:jc w:val="both"/>
        <w:rPr>
          <w:sz w:val="22"/>
          <w:szCs w:val="22"/>
          <w:lang w:val="mk-MK"/>
        </w:rPr>
      </w:pPr>
      <w:r w:rsidRPr="00C32E79">
        <w:rPr>
          <w:sz w:val="22"/>
          <w:szCs w:val="22"/>
          <w:lang w:val="mk-MK"/>
        </w:rPr>
        <w:t xml:space="preserve">иницира донесување на нови или изменување и дополнување на постојните прописи за унапредување на правната и институционалната рамка за делување на </w:t>
      </w:r>
      <w:r w:rsidR="008C77CD" w:rsidRPr="00C32E79">
        <w:rPr>
          <w:sz w:val="22"/>
          <w:szCs w:val="22"/>
          <w:lang w:val="mk-MK"/>
        </w:rPr>
        <w:t>организациите</w:t>
      </w:r>
      <w:r w:rsidRPr="00C32E79">
        <w:rPr>
          <w:sz w:val="22"/>
          <w:szCs w:val="22"/>
          <w:lang w:val="mk-MK"/>
        </w:rPr>
        <w:t>;</w:t>
      </w:r>
    </w:p>
    <w:p w14:paraId="6F4F6CE1" w14:textId="77777777" w:rsidR="003E6A30" w:rsidRPr="00C32E79" w:rsidRDefault="00DB7F8B" w:rsidP="002B7C91">
      <w:pPr>
        <w:numPr>
          <w:ilvl w:val="0"/>
          <w:numId w:val="1"/>
        </w:numPr>
        <w:spacing w:line="276" w:lineRule="auto"/>
        <w:jc w:val="both"/>
        <w:rPr>
          <w:sz w:val="22"/>
          <w:szCs w:val="22"/>
          <w:lang w:val="mk-MK"/>
        </w:rPr>
      </w:pPr>
      <w:r w:rsidRPr="00C32E79">
        <w:rPr>
          <w:sz w:val="22"/>
          <w:szCs w:val="22"/>
          <w:lang w:val="mk-MK"/>
        </w:rPr>
        <w:t xml:space="preserve">дава мислење по предлози на закони, стратегии, програми и други правни акти </w:t>
      </w:r>
      <w:r w:rsidR="003E6A30" w:rsidRPr="00C32E79">
        <w:rPr>
          <w:sz w:val="22"/>
          <w:szCs w:val="22"/>
          <w:lang w:val="mk-MK"/>
        </w:rPr>
        <w:t xml:space="preserve">кои се однесуваат или влијаат </w:t>
      </w:r>
      <w:r w:rsidRPr="00C32E79">
        <w:rPr>
          <w:sz w:val="22"/>
          <w:szCs w:val="22"/>
          <w:lang w:val="mk-MK"/>
        </w:rPr>
        <w:t>на развојот</w:t>
      </w:r>
      <w:r w:rsidR="00DF0C0E" w:rsidRPr="00C32E79">
        <w:rPr>
          <w:sz w:val="22"/>
          <w:szCs w:val="22"/>
          <w:lang w:val="mk-MK"/>
        </w:rPr>
        <w:t xml:space="preserve"> и на делувањето </w:t>
      </w:r>
      <w:r w:rsidR="003E6A30" w:rsidRPr="00C32E79">
        <w:rPr>
          <w:sz w:val="22"/>
          <w:szCs w:val="22"/>
          <w:lang w:val="mk-MK"/>
        </w:rPr>
        <w:t>на граѓанск</w:t>
      </w:r>
      <w:r w:rsidR="003F71C0" w:rsidRPr="00C32E79">
        <w:rPr>
          <w:sz w:val="22"/>
          <w:szCs w:val="22"/>
          <w:lang w:val="mk-MK"/>
        </w:rPr>
        <w:t>ото општество</w:t>
      </w:r>
      <w:r w:rsidR="003E6A30" w:rsidRPr="00C32E79">
        <w:rPr>
          <w:sz w:val="22"/>
          <w:szCs w:val="22"/>
          <w:lang w:val="mk-MK"/>
        </w:rPr>
        <w:t>;</w:t>
      </w:r>
    </w:p>
    <w:p w14:paraId="5510E208" w14:textId="77777777" w:rsidR="00605F61" w:rsidRPr="00C32E79" w:rsidRDefault="009C3712" w:rsidP="002B7C91">
      <w:pPr>
        <w:numPr>
          <w:ilvl w:val="0"/>
          <w:numId w:val="1"/>
        </w:numPr>
        <w:spacing w:line="276" w:lineRule="auto"/>
        <w:jc w:val="both"/>
        <w:rPr>
          <w:sz w:val="22"/>
          <w:szCs w:val="22"/>
          <w:lang w:val="mk-MK"/>
        </w:rPr>
      </w:pPr>
      <w:r w:rsidRPr="00C32E79">
        <w:rPr>
          <w:sz w:val="22"/>
          <w:szCs w:val="22"/>
          <w:lang w:val="mk-MK"/>
        </w:rPr>
        <w:t>спроведува активности за подигање на свеста за промовирање на култура  на соработка и партнерство</w:t>
      </w:r>
      <w:r w:rsidR="00605F61" w:rsidRPr="00C32E79">
        <w:rPr>
          <w:sz w:val="22"/>
          <w:szCs w:val="22"/>
          <w:lang w:val="mk-MK"/>
        </w:rPr>
        <w:t xml:space="preserve">; </w:t>
      </w:r>
    </w:p>
    <w:p w14:paraId="03BC3523" w14:textId="77777777" w:rsidR="00605F61" w:rsidRPr="00C32E79" w:rsidRDefault="00605F61" w:rsidP="002B7C91">
      <w:pPr>
        <w:numPr>
          <w:ilvl w:val="0"/>
          <w:numId w:val="1"/>
        </w:numPr>
        <w:spacing w:line="276" w:lineRule="auto"/>
        <w:jc w:val="both"/>
        <w:rPr>
          <w:sz w:val="22"/>
          <w:szCs w:val="22"/>
          <w:lang w:val="mk-MK"/>
        </w:rPr>
      </w:pPr>
      <w:r w:rsidRPr="00C32E79">
        <w:rPr>
          <w:sz w:val="22"/>
          <w:szCs w:val="22"/>
          <w:lang w:val="mk-MK"/>
        </w:rPr>
        <w:t xml:space="preserve">учествува во </w:t>
      </w:r>
      <w:r w:rsidR="00B33965" w:rsidRPr="00C32E79">
        <w:rPr>
          <w:sz w:val="22"/>
          <w:szCs w:val="22"/>
          <w:lang w:val="mk-MK"/>
        </w:rPr>
        <w:t>подготовката</w:t>
      </w:r>
      <w:r w:rsidRPr="00C32E79">
        <w:rPr>
          <w:sz w:val="22"/>
          <w:szCs w:val="22"/>
          <w:lang w:val="mk-MK"/>
        </w:rPr>
        <w:t xml:space="preserve"> и го следи спроведувањето на Стратегијата за соработка на Владата со граѓанск</w:t>
      </w:r>
      <w:r w:rsidR="003F71C0" w:rsidRPr="00C32E79">
        <w:rPr>
          <w:sz w:val="22"/>
          <w:szCs w:val="22"/>
          <w:lang w:val="mk-MK"/>
        </w:rPr>
        <w:t>ото општество</w:t>
      </w:r>
      <w:r w:rsidRPr="00C32E79">
        <w:rPr>
          <w:sz w:val="22"/>
          <w:szCs w:val="22"/>
          <w:lang w:val="mk-MK"/>
        </w:rPr>
        <w:t xml:space="preserve"> и Акцискиот план за спроведувањето на Стратегијата</w:t>
      </w:r>
      <w:r w:rsidR="009C3712" w:rsidRPr="00C32E79">
        <w:rPr>
          <w:sz w:val="22"/>
          <w:szCs w:val="22"/>
          <w:lang w:val="mk-MK"/>
        </w:rPr>
        <w:t>, преку разгледување на квартални извештаи за напредокот на спроведувањето на Стратегијата</w:t>
      </w:r>
      <w:r w:rsidRPr="00C32E79">
        <w:rPr>
          <w:sz w:val="22"/>
          <w:szCs w:val="22"/>
          <w:lang w:val="mk-MK"/>
        </w:rPr>
        <w:t xml:space="preserve">; </w:t>
      </w:r>
    </w:p>
    <w:p w14:paraId="664F263A" w14:textId="77777777" w:rsidR="00605F61" w:rsidRPr="00C32E79" w:rsidRDefault="00605F61" w:rsidP="002B7C91">
      <w:pPr>
        <w:numPr>
          <w:ilvl w:val="0"/>
          <w:numId w:val="1"/>
        </w:numPr>
        <w:spacing w:line="276" w:lineRule="auto"/>
        <w:jc w:val="both"/>
        <w:rPr>
          <w:sz w:val="22"/>
          <w:szCs w:val="22"/>
          <w:lang w:val="mk-MK"/>
        </w:rPr>
      </w:pPr>
      <w:r w:rsidRPr="00C32E79">
        <w:rPr>
          <w:sz w:val="22"/>
          <w:szCs w:val="22"/>
          <w:lang w:val="mk-MK"/>
        </w:rPr>
        <w:t>дава мислење на годишно ниво за реализација на Стратегијата за соработка на Владата со граѓанск</w:t>
      </w:r>
      <w:r w:rsidR="003F71C0" w:rsidRPr="00C32E79">
        <w:rPr>
          <w:sz w:val="22"/>
          <w:szCs w:val="22"/>
          <w:lang w:val="mk-MK"/>
        </w:rPr>
        <w:t>ото општество</w:t>
      </w:r>
      <w:r w:rsidRPr="00C32E79">
        <w:rPr>
          <w:sz w:val="22"/>
          <w:szCs w:val="22"/>
          <w:lang w:val="mk-MK"/>
        </w:rPr>
        <w:t>;</w:t>
      </w:r>
    </w:p>
    <w:p w14:paraId="057A66DA" w14:textId="612A9F22" w:rsidR="001A06D6" w:rsidRPr="00C32E79" w:rsidRDefault="001A06D6" w:rsidP="002B7C91">
      <w:pPr>
        <w:numPr>
          <w:ilvl w:val="0"/>
          <w:numId w:val="1"/>
        </w:numPr>
        <w:spacing w:line="276" w:lineRule="auto"/>
        <w:jc w:val="both"/>
        <w:rPr>
          <w:sz w:val="22"/>
          <w:szCs w:val="22"/>
          <w:lang w:val="mk-MK"/>
        </w:rPr>
      </w:pPr>
      <w:r w:rsidRPr="00C32E79">
        <w:rPr>
          <w:sz w:val="22"/>
          <w:szCs w:val="22"/>
          <w:lang w:val="mk-MK"/>
        </w:rPr>
        <w:t xml:space="preserve">ја следи и анализира вклученоста на </w:t>
      </w:r>
      <w:r w:rsidR="008C77CD" w:rsidRPr="00C32E79">
        <w:rPr>
          <w:sz w:val="22"/>
          <w:szCs w:val="22"/>
          <w:lang w:val="mk-MK"/>
        </w:rPr>
        <w:t xml:space="preserve">организациите </w:t>
      </w:r>
      <w:r w:rsidR="00F76786" w:rsidRPr="00C32E79">
        <w:rPr>
          <w:sz w:val="22"/>
          <w:szCs w:val="22"/>
          <w:lang w:val="mk-MK"/>
        </w:rPr>
        <w:t xml:space="preserve">во процесот на креирање на јавната политика </w:t>
      </w:r>
      <w:r w:rsidR="001D6327" w:rsidRPr="00C32E79">
        <w:rPr>
          <w:sz w:val="22"/>
          <w:szCs w:val="22"/>
          <w:lang w:val="mk-MK"/>
        </w:rPr>
        <w:t>преку доставените извештаи за спроведени консултации од страна на органите на државната уп</w:t>
      </w:r>
      <w:r w:rsidR="00C32E79">
        <w:rPr>
          <w:sz w:val="22"/>
          <w:szCs w:val="22"/>
          <w:lang w:val="mk-MK"/>
        </w:rPr>
        <w:t>р</w:t>
      </w:r>
      <w:r w:rsidR="001D6327" w:rsidRPr="00C32E79">
        <w:rPr>
          <w:sz w:val="22"/>
          <w:szCs w:val="22"/>
          <w:lang w:val="mk-MK"/>
        </w:rPr>
        <w:t xml:space="preserve">ава </w:t>
      </w:r>
      <w:r w:rsidR="00F76786" w:rsidRPr="00C32E79">
        <w:rPr>
          <w:sz w:val="22"/>
          <w:szCs w:val="22"/>
          <w:lang w:val="mk-MK"/>
        </w:rPr>
        <w:t>и дава препораки за нејзино унапредување;</w:t>
      </w:r>
    </w:p>
    <w:p w14:paraId="43C85C43" w14:textId="77777777" w:rsidR="001D6327" w:rsidRPr="00C32E79" w:rsidRDefault="006D425C" w:rsidP="002B7C91">
      <w:pPr>
        <w:numPr>
          <w:ilvl w:val="0"/>
          <w:numId w:val="1"/>
        </w:numPr>
        <w:spacing w:line="276" w:lineRule="auto"/>
        <w:jc w:val="both"/>
        <w:rPr>
          <w:sz w:val="22"/>
          <w:szCs w:val="22"/>
          <w:lang w:val="mk-MK"/>
        </w:rPr>
      </w:pPr>
      <w:r w:rsidRPr="00C32E79">
        <w:rPr>
          <w:sz w:val="22"/>
          <w:szCs w:val="22"/>
          <w:lang w:val="mk-MK"/>
        </w:rPr>
        <w:t>дава предлози при</w:t>
      </w:r>
      <w:r w:rsidR="00063926" w:rsidRPr="00C32E79">
        <w:rPr>
          <w:sz w:val="22"/>
          <w:szCs w:val="22"/>
          <w:lang w:val="mk-MK"/>
        </w:rPr>
        <w:t xml:space="preserve"> планирањето на области</w:t>
      </w:r>
      <w:r w:rsidR="007336A6" w:rsidRPr="00C32E79">
        <w:rPr>
          <w:sz w:val="22"/>
          <w:szCs w:val="22"/>
          <w:lang w:val="mk-MK"/>
        </w:rPr>
        <w:t>те и специфичните приоритети</w:t>
      </w:r>
      <w:r w:rsidR="00063926" w:rsidRPr="00C32E79">
        <w:rPr>
          <w:sz w:val="22"/>
          <w:szCs w:val="22"/>
          <w:lang w:val="mk-MK"/>
        </w:rPr>
        <w:t xml:space="preserve"> за финансирање на активности на </w:t>
      </w:r>
      <w:r w:rsidR="00B73AAC" w:rsidRPr="00C32E79">
        <w:rPr>
          <w:sz w:val="22"/>
          <w:szCs w:val="22"/>
          <w:lang w:val="mk-MK"/>
        </w:rPr>
        <w:t>организациите</w:t>
      </w:r>
      <w:r w:rsidR="003F61A4" w:rsidRPr="00C32E79">
        <w:rPr>
          <w:sz w:val="22"/>
          <w:szCs w:val="22"/>
          <w:lang w:val="mk-MK"/>
        </w:rPr>
        <w:t xml:space="preserve"> </w:t>
      </w:r>
      <w:r w:rsidR="00063926" w:rsidRPr="00C32E79">
        <w:rPr>
          <w:sz w:val="22"/>
          <w:szCs w:val="22"/>
          <w:lang w:val="mk-MK"/>
        </w:rPr>
        <w:t xml:space="preserve">од Буџетот на Република </w:t>
      </w:r>
      <w:r w:rsidR="008A7070" w:rsidRPr="00C32E79">
        <w:rPr>
          <w:sz w:val="22"/>
          <w:szCs w:val="22"/>
          <w:lang w:val="mk-MK"/>
        </w:rPr>
        <w:t xml:space="preserve">Северна </w:t>
      </w:r>
      <w:r w:rsidR="00063926" w:rsidRPr="00C32E79">
        <w:rPr>
          <w:sz w:val="22"/>
          <w:szCs w:val="22"/>
          <w:lang w:val="mk-MK"/>
        </w:rPr>
        <w:lastRenderedPageBreak/>
        <w:t>Македонија</w:t>
      </w:r>
      <w:r w:rsidR="009C3712" w:rsidRPr="00C32E79">
        <w:rPr>
          <w:sz w:val="22"/>
          <w:szCs w:val="22"/>
          <w:lang w:val="mk-MK"/>
        </w:rPr>
        <w:t>, врз основа на елаборирана секторска анализа на надлежните органи на државната управа</w:t>
      </w:r>
      <w:r w:rsidR="001D6327" w:rsidRPr="00C32E79">
        <w:rPr>
          <w:sz w:val="22"/>
          <w:szCs w:val="22"/>
          <w:lang w:val="mk-MK"/>
        </w:rPr>
        <w:t>;</w:t>
      </w:r>
      <w:r w:rsidR="00063926" w:rsidRPr="00C32E79">
        <w:rPr>
          <w:sz w:val="22"/>
          <w:szCs w:val="22"/>
          <w:lang w:val="mk-MK"/>
        </w:rPr>
        <w:t xml:space="preserve"> </w:t>
      </w:r>
    </w:p>
    <w:p w14:paraId="7888507A" w14:textId="6C3C5235" w:rsidR="00063926" w:rsidRPr="00C32E79" w:rsidRDefault="00063926" w:rsidP="002B7C91">
      <w:pPr>
        <w:numPr>
          <w:ilvl w:val="0"/>
          <w:numId w:val="1"/>
        </w:numPr>
        <w:spacing w:line="276" w:lineRule="auto"/>
        <w:jc w:val="both"/>
        <w:rPr>
          <w:sz w:val="22"/>
          <w:szCs w:val="22"/>
          <w:lang w:val="mk-MK"/>
        </w:rPr>
      </w:pPr>
      <w:r w:rsidRPr="00C32E79">
        <w:rPr>
          <w:sz w:val="22"/>
          <w:szCs w:val="22"/>
          <w:lang w:val="mk-MK"/>
        </w:rPr>
        <w:t xml:space="preserve">ги </w:t>
      </w:r>
      <w:r w:rsidR="001A06D6" w:rsidRPr="00C32E79">
        <w:rPr>
          <w:sz w:val="22"/>
          <w:szCs w:val="22"/>
          <w:lang w:val="mk-MK"/>
        </w:rPr>
        <w:t xml:space="preserve">разгледува </w:t>
      </w:r>
      <w:r w:rsidRPr="00C32E79">
        <w:rPr>
          <w:sz w:val="22"/>
          <w:szCs w:val="22"/>
          <w:lang w:val="mk-MK"/>
        </w:rPr>
        <w:t>годишните извешта</w:t>
      </w:r>
      <w:r w:rsidR="00C32E79">
        <w:rPr>
          <w:sz w:val="22"/>
          <w:szCs w:val="22"/>
          <w:lang w:val="mk-MK"/>
        </w:rPr>
        <w:t>и</w:t>
      </w:r>
      <w:r w:rsidRPr="00C32E79">
        <w:rPr>
          <w:sz w:val="22"/>
          <w:szCs w:val="22"/>
          <w:lang w:val="mk-MK"/>
        </w:rPr>
        <w:t xml:space="preserve"> на Владата и органите на државната управа за финансираните програми и проекти на </w:t>
      </w:r>
      <w:r w:rsidR="00304268" w:rsidRPr="00C32E79">
        <w:rPr>
          <w:sz w:val="22"/>
          <w:szCs w:val="22"/>
          <w:lang w:val="mk-MK"/>
        </w:rPr>
        <w:t>организациите</w:t>
      </w:r>
      <w:r w:rsidR="001A06D6" w:rsidRPr="00C32E79">
        <w:rPr>
          <w:sz w:val="22"/>
          <w:szCs w:val="22"/>
          <w:lang w:val="mk-MK"/>
        </w:rPr>
        <w:t xml:space="preserve"> и дава препораки</w:t>
      </w:r>
      <w:r w:rsidR="00D8186B" w:rsidRPr="00C32E79">
        <w:rPr>
          <w:sz w:val="22"/>
          <w:szCs w:val="22"/>
          <w:lang w:val="mk-MK"/>
        </w:rPr>
        <w:t>;</w:t>
      </w:r>
    </w:p>
    <w:p w14:paraId="208445DE" w14:textId="77777777" w:rsidR="001D6327" w:rsidRPr="00C32E79" w:rsidRDefault="001D6327" w:rsidP="002B7C91">
      <w:pPr>
        <w:numPr>
          <w:ilvl w:val="0"/>
          <w:numId w:val="1"/>
        </w:numPr>
        <w:spacing w:line="276" w:lineRule="auto"/>
        <w:jc w:val="both"/>
        <w:rPr>
          <w:sz w:val="22"/>
          <w:szCs w:val="22"/>
          <w:lang w:val="mk-MK"/>
        </w:rPr>
      </w:pPr>
      <w:r w:rsidRPr="00C32E79">
        <w:rPr>
          <w:sz w:val="22"/>
          <w:szCs w:val="22"/>
          <w:lang w:val="mk-MK"/>
        </w:rPr>
        <w:t xml:space="preserve">разгледува предлози </w:t>
      </w:r>
      <w:r w:rsidR="009C3712" w:rsidRPr="00C32E79">
        <w:rPr>
          <w:sz w:val="22"/>
          <w:szCs w:val="22"/>
          <w:lang w:val="mk-MK"/>
        </w:rPr>
        <w:t>поднесени од</w:t>
      </w:r>
      <w:r w:rsidRPr="00C32E79">
        <w:rPr>
          <w:sz w:val="22"/>
          <w:szCs w:val="22"/>
          <w:lang w:val="mk-MK"/>
        </w:rPr>
        <w:t xml:space="preserve"> организации и </w:t>
      </w:r>
      <w:r w:rsidR="00DA4AEF" w:rsidRPr="00C32E79">
        <w:rPr>
          <w:sz w:val="22"/>
          <w:szCs w:val="22"/>
          <w:lang w:val="mk-MK"/>
        </w:rPr>
        <w:t xml:space="preserve">зазема ставови по прашања </w:t>
      </w:r>
      <w:r w:rsidR="009C3712" w:rsidRPr="00C32E79">
        <w:rPr>
          <w:sz w:val="22"/>
          <w:szCs w:val="22"/>
          <w:lang w:val="mk-MK"/>
        </w:rPr>
        <w:t>поврзани со овозможувачка средина за организациите</w:t>
      </w:r>
      <w:r w:rsidRPr="00C32E79">
        <w:rPr>
          <w:sz w:val="22"/>
          <w:szCs w:val="22"/>
          <w:lang w:val="mk-MK"/>
        </w:rPr>
        <w:t>;</w:t>
      </w:r>
    </w:p>
    <w:p w14:paraId="0D791EB5" w14:textId="77777777" w:rsidR="009C3712" w:rsidRPr="00C32E79" w:rsidRDefault="009C3712" w:rsidP="002B7C91">
      <w:pPr>
        <w:numPr>
          <w:ilvl w:val="0"/>
          <w:numId w:val="1"/>
        </w:numPr>
        <w:spacing w:line="276" w:lineRule="auto"/>
        <w:jc w:val="both"/>
        <w:rPr>
          <w:sz w:val="22"/>
          <w:szCs w:val="22"/>
          <w:lang w:val="mk-MK"/>
        </w:rPr>
      </w:pPr>
      <w:r w:rsidRPr="00C32E79">
        <w:rPr>
          <w:sz w:val="22"/>
          <w:szCs w:val="22"/>
          <w:lang w:val="mk-MK"/>
        </w:rPr>
        <w:t>номинира претставници на граѓанското општество во советодавни и работни тела;</w:t>
      </w:r>
    </w:p>
    <w:p w14:paraId="7A9BBD0C" w14:textId="77777777" w:rsidR="001C45CE" w:rsidRDefault="00304268" w:rsidP="002B7C91">
      <w:pPr>
        <w:numPr>
          <w:ilvl w:val="0"/>
          <w:numId w:val="1"/>
        </w:numPr>
        <w:spacing w:line="276" w:lineRule="auto"/>
        <w:jc w:val="both"/>
        <w:rPr>
          <w:sz w:val="22"/>
          <w:szCs w:val="22"/>
          <w:lang w:val="mk-MK"/>
        </w:rPr>
      </w:pPr>
      <w:r w:rsidRPr="00C32E79">
        <w:rPr>
          <w:sz w:val="22"/>
          <w:szCs w:val="22"/>
          <w:lang w:val="mk-MK"/>
        </w:rPr>
        <w:t>усвојува</w:t>
      </w:r>
      <w:r w:rsidR="003F61A4" w:rsidRPr="00C32E79">
        <w:rPr>
          <w:sz w:val="22"/>
          <w:szCs w:val="22"/>
          <w:lang w:val="mk-MK"/>
        </w:rPr>
        <w:t xml:space="preserve"> </w:t>
      </w:r>
      <w:r w:rsidR="00A1167A" w:rsidRPr="00C32E79">
        <w:rPr>
          <w:sz w:val="22"/>
          <w:szCs w:val="22"/>
          <w:lang w:val="mk-MK"/>
        </w:rPr>
        <w:t xml:space="preserve">годишен </w:t>
      </w:r>
      <w:r w:rsidR="001C45CE" w:rsidRPr="00C32E79">
        <w:rPr>
          <w:sz w:val="22"/>
          <w:szCs w:val="22"/>
          <w:lang w:val="mk-MK"/>
        </w:rPr>
        <w:t>извештај за својата работа</w:t>
      </w:r>
      <w:r w:rsidR="00A1167A" w:rsidRPr="00C32E79">
        <w:rPr>
          <w:sz w:val="22"/>
          <w:szCs w:val="22"/>
          <w:lang w:val="mk-MK"/>
        </w:rPr>
        <w:t xml:space="preserve"> за претходната година</w:t>
      </w:r>
      <w:r w:rsidR="00EF0C6B" w:rsidRPr="00C32E79">
        <w:rPr>
          <w:sz w:val="22"/>
          <w:szCs w:val="22"/>
          <w:lang w:val="mk-MK"/>
        </w:rPr>
        <w:t xml:space="preserve">, што </w:t>
      </w:r>
      <w:r w:rsidR="00A1167A" w:rsidRPr="00C32E79">
        <w:rPr>
          <w:sz w:val="22"/>
          <w:szCs w:val="22"/>
          <w:lang w:val="mk-MK"/>
        </w:rPr>
        <w:t>го објавува на веб страна</w:t>
      </w:r>
      <w:r w:rsidR="0036748F" w:rsidRPr="00C32E79">
        <w:rPr>
          <w:sz w:val="22"/>
          <w:szCs w:val="22"/>
          <w:lang w:val="mk-MK"/>
        </w:rPr>
        <w:t>та на Генералниот секретаријат - организациона единица за соработка со граѓанск</w:t>
      </w:r>
      <w:r w:rsidR="003F71C0" w:rsidRPr="00C32E79">
        <w:rPr>
          <w:sz w:val="22"/>
          <w:szCs w:val="22"/>
          <w:lang w:val="mk-MK"/>
        </w:rPr>
        <w:t>ото општество</w:t>
      </w:r>
      <w:r w:rsidR="00A1167A" w:rsidRPr="00C32E79">
        <w:rPr>
          <w:sz w:val="22"/>
          <w:szCs w:val="22"/>
          <w:lang w:val="mk-MK"/>
        </w:rPr>
        <w:t xml:space="preserve"> и го доставува до Владата </w:t>
      </w:r>
      <w:r w:rsidR="001D6327" w:rsidRPr="00C32E79">
        <w:rPr>
          <w:sz w:val="22"/>
          <w:szCs w:val="22"/>
          <w:lang w:val="mk-MK"/>
        </w:rPr>
        <w:t xml:space="preserve">и јавноста </w:t>
      </w:r>
      <w:r w:rsidR="00A1167A" w:rsidRPr="00C32E79">
        <w:rPr>
          <w:sz w:val="22"/>
          <w:szCs w:val="22"/>
          <w:lang w:val="mk-MK"/>
        </w:rPr>
        <w:t>за информирање</w:t>
      </w:r>
      <w:r w:rsidR="001C45CE" w:rsidRPr="00C32E79">
        <w:rPr>
          <w:sz w:val="22"/>
          <w:szCs w:val="22"/>
          <w:lang w:val="mk-MK"/>
        </w:rPr>
        <w:t>.</w:t>
      </w:r>
    </w:p>
    <w:p w14:paraId="1564D172" w14:textId="44DB594B" w:rsidR="00816C83" w:rsidRPr="00816C83" w:rsidRDefault="00816C83" w:rsidP="00816C83">
      <w:pPr>
        <w:spacing w:line="276" w:lineRule="auto"/>
        <w:jc w:val="both"/>
        <w:rPr>
          <w:sz w:val="22"/>
          <w:szCs w:val="22"/>
          <w:lang w:val="mk-MK"/>
        </w:rPr>
      </w:pPr>
      <w:r w:rsidRPr="00816C83">
        <w:rPr>
          <w:sz w:val="22"/>
          <w:szCs w:val="22"/>
          <w:lang w:val="mk-MK"/>
        </w:rPr>
        <w:t>(2) Членовите на Советот од редот на организациите ги информираат, консултираат и вклучуваат засегнатите страни во областа што ја претставуваат за работата и заклучоците на Советот и подготвуваат годишен извештај за спроведување на планот за координација и комуникација со организациите во областа што ја претставуваат.</w:t>
      </w:r>
    </w:p>
    <w:p w14:paraId="57C3CB3E" w14:textId="3FAAF0FA" w:rsidR="00816C83" w:rsidRPr="00816C83" w:rsidRDefault="00816C83" w:rsidP="00816C83">
      <w:pPr>
        <w:spacing w:line="276" w:lineRule="auto"/>
        <w:jc w:val="both"/>
        <w:rPr>
          <w:sz w:val="22"/>
          <w:szCs w:val="22"/>
          <w:lang w:val="mk-MK"/>
        </w:rPr>
      </w:pPr>
      <w:r w:rsidRPr="00816C83">
        <w:rPr>
          <w:sz w:val="22"/>
          <w:szCs w:val="22"/>
          <w:lang w:val="mk-MK"/>
        </w:rPr>
        <w:t>(3) Советот работи и одлучува на седници кои се одржуваат најмалку еднаш на секои три месеци.</w:t>
      </w:r>
    </w:p>
    <w:p w14:paraId="43B07783" w14:textId="282B97B6" w:rsidR="001C45CE" w:rsidRPr="00C32E79" w:rsidRDefault="001C45CE" w:rsidP="00816C83">
      <w:pPr>
        <w:spacing w:line="276" w:lineRule="auto"/>
        <w:jc w:val="both"/>
        <w:rPr>
          <w:sz w:val="22"/>
          <w:szCs w:val="22"/>
          <w:lang w:val="mk-MK"/>
        </w:rPr>
      </w:pPr>
      <w:r w:rsidRPr="00C32E79">
        <w:rPr>
          <w:sz w:val="22"/>
          <w:szCs w:val="22"/>
          <w:lang w:val="mk-MK"/>
        </w:rPr>
        <w:t>(</w:t>
      </w:r>
      <w:r w:rsidR="00816C83">
        <w:rPr>
          <w:sz w:val="22"/>
          <w:szCs w:val="22"/>
          <w:lang w:val="mk-MK"/>
        </w:rPr>
        <w:t>4</w:t>
      </w:r>
      <w:r w:rsidRPr="00C32E79">
        <w:rPr>
          <w:sz w:val="22"/>
          <w:szCs w:val="22"/>
          <w:lang w:val="mk-MK"/>
        </w:rPr>
        <w:t xml:space="preserve">) </w:t>
      </w:r>
      <w:r w:rsidR="00816C83" w:rsidRPr="00816C83">
        <w:rPr>
          <w:sz w:val="22"/>
          <w:szCs w:val="22"/>
          <w:lang w:val="mk-MK"/>
        </w:rPr>
        <w:t>Начинот на работа на Советот,  подготовката и свикувањето на седниците, текот на седниците, работните групи, јавноста во работењето, начинот на информирање, консултирање и вклучување на засегнатите страни, како и други прашања од надлежност на Советот се уредуваат со деловник за работа, кој го донесува Советот, со мнозинство гласови од вкупниот број на членови</w:t>
      </w:r>
      <w:r w:rsidRPr="00C32E79">
        <w:rPr>
          <w:sz w:val="22"/>
          <w:szCs w:val="22"/>
          <w:lang w:val="mk-MK"/>
        </w:rPr>
        <w:t>.</w:t>
      </w:r>
    </w:p>
    <w:p w14:paraId="63E5A3B2" w14:textId="77777777" w:rsidR="001C45CE" w:rsidRPr="00C32E79" w:rsidRDefault="001C45CE" w:rsidP="002B7C91">
      <w:pPr>
        <w:spacing w:line="276" w:lineRule="auto"/>
        <w:jc w:val="both"/>
        <w:rPr>
          <w:sz w:val="22"/>
          <w:szCs w:val="22"/>
          <w:lang w:val="mk-MK"/>
        </w:rPr>
      </w:pPr>
    </w:p>
    <w:p w14:paraId="7BC5CBF6" w14:textId="77777777" w:rsidR="00A31075" w:rsidRPr="00C32E79" w:rsidRDefault="00A31075" w:rsidP="002B7C91">
      <w:pPr>
        <w:spacing w:line="276" w:lineRule="auto"/>
        <w:jc w:val="center"/>
        <w:rPr>
          <w:sz w:val="22"/>
          <w:szCs w:val="22"/>
          <w:lang w:val="mk-MK"/>
        </w:rPr>
      </w:pPr>
      <w:r w:rsidRPr="00C32E79">
        <w:rPr>
          <w:sz w:val="22"/>
          <w:szCs w:val="22"/>
          <w:lang w:val="mk-MK"/>
        </w:rPr>
        <w:t>Член 3</w:t>
      </w:r>
    </w:p>
    <w:p w14:paraId="25DA33B5" w14:textId="46F61B7E" w:rsidR="00816C83" w:rsidRPr="00816C83" w:rsidRDefault="00816C83" w:rsidP="00816C83">
      <w:pPr>
        <w:spacing w:line="276" w:lineRule="auto"/>
        <w:jc w:val="both"/>
        <w:rPr>
          <w:sz w:val="22"/>
          <w:szCs w:val="22"/>
          <w:lang w:val="mk-MK"/>
        </w:rPr>
      </w:pPr>
      <w:r w:rsidRPr="00816C83">
        <w:rPr>
          <w:sz w:val="22"/>
          <w:szCs w:val="22"/>
          <w:lang w:val="mk-MK"/>
        </w:rPr>
        <w:t>(1) Советот е составен од 27 членови и заменици членови кои ги назначува Владата.</w:t>
      </w:r>
    </w:p>
    <w:p w14:paraId="3EFE7C8C" w14:textId="77777777" w:rsidR="00816C83" w:rsidRPr="00816C83" w:rsidRDefault="00816C83" w:rsidP="00816C83">
      <w:pPr>
        <w:spacing w:line="276" w:lineRule="auto"/>
        <w:jc w:val="both"/>
        <w:rPr>
          <w:sz w:val="22"/>
          <w:szCs w:val="22"/>
          <w:lang w:val="mk-MK"/>
        </w:rPr>
      </w:pPr>
      <w:r w:rsidRPr="00816C83">
        <w:rPr>
          <w:sz w:val="22"/>
          <w:szCs w:val="22"/>
          <w:lang w:val="mk-MK"/>
        </w:rPr>
        <w:t>(2) 13 членови на Советот и заменици членови, Владата ги назначува од редот на вработените во органите на државната управа, на работно место од категорија Б – раководни административни службеници согласно Законот за административни службеници, со најмалку три години искуство во соодветната област и познавање на граѓанското општество, на предлог од:</w:t>
      </w:r>
    </w:p>
    <w:p w14:paraId="43FCDFE0"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внатрешни работи;</w:t>
      </w:r>
    </w:p>
    <w:p w14:paraId="5725661F"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правда;</w:t>
      </w:r>
    </w:p>
    <w:p w14:paraId="50CB939E"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односи меѓу заедниците;</w:t>
      </w:r>
    </w:p>
    <w:p w14:paraId="2CEB04DE"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европски прашања;</w:t>
      </w:r>
    </w:p>
    <w:p w14:paraId="4F2684C6"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финансии;</w:t>
      </w:r>
    </w:p>
    <w:p w14:paraId="13C08EC0"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економија и труд;</w:t>
      </w:r>
    </w:p>
    <w:p w14:paraId="5D312807"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здравство;</w:t>
      </w:r>
    </w:p>
    <w:p w14:paraId="41D96AEF"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образование и наука;</w:t>
      </w:r>
    </w:p>
    <w:p w14:paraId="4CE83D39"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социјална политика, демографија и млади;</w:t>
      </w:r>
    </w:p>
    <w:p w14:paraId="04818ADA"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локална самоуправа;</w:t>
      </w:r>
    </w:p>
    <w:p w14:paraId="78B88A2F"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култура и туризам;</w:t>
      </w:r>
    </w:p>
    <w:p w14:paraId="5A9A27BB"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дигитална трансформација и</w:t>
      </w:r>
    </w:p>
    <w:p w14:paraId="66F3181C"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Министерството за животна средина и просторно планирање.</w:t>
      </w:r>
    </w:p>
    <w:p w14:paraId="16F0C896" w14:textId="77777777" w:rsidR="00816C83" w:rsidRPr="00816C83" w:rsidRDefault="00816C83" w:rsidP="00816C83">
      <w:pPr>
        <w:spacing w:line="276" w:lineRule="auto"/>
        <w:jc w:val="both"/>
        <w:rPr>
          <w:sz w:val="22"/>
          <w:szCs w:val="22"/>
          <w:lang w:val="mk-MK"/>
        </w:rPr>
      </w:pPr>
      <w:r w:rsidRPr="00816C83">
        <w:rPr>
          <w:sz w:val="22"/>
          <w:szCs w:val="22"/>
          <w:lang w:val="mk-MK"/>
        </w:rPr>
        <w:lastRenderedPageBreak/>
        <w:t>(3) 14 членови на Советот и заменици членови, Владата ги назначува на предлог на организациите регистрирани согласно Законот за здруженија и фондации (во натамошниот текст: организациите), преку јавен оглас, од следните области:</w:t>
      </w:r>
    </w:p>
    <w:p w14:paraId="2E4BD0E0"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развој на граѓанското општество;</w:t>
      </w:r>
    </w:p>
    <w:p w14:paraId="2D98E590"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владеење на правото и борба против корупцијата;</w:t>
      </w:r>
    </w:p>
    <w:p w14:paraId="5DAB8407"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демократија, промоција и заштита на човековите права и добро владеење;</w:t>
      </w:r>
    </w:p>
    <w:p w14:paraId="17F4DBA9"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ЕУ интеграции и политики;</w:t>
      </w:r>
    </w:p>
    <w:p w14:paraId="279B9114"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економски и одржлив развој;</w:t>
      </w:r>
    </w:p>
    <w:p w14:paraId="161965F7"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 xml:space="preserve">образование и младинско учество; </w:t>
      </w:r>
    </w:p>
    <w:p w14:paraId="676962F6"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 xml:space="preserve">социјална заштита и заштита на деца; </w:t>
      </w:r>
    </w:p>
    <w:p w14:paraId="510653FA"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 xml:space="preserve">заштита на маргинализираните лица; </w:t>
      </w:r>
    </w:p>
    <w:p w14:paraId="7AD08B23"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родова еднаквост;</w:t>
      </w:r>
    </w:p>
    <w:p w14:paraId="2D76BE71"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заштита на здравјето;</w:t>
      </w:r>
    </w:p>
    <w:p w14:paraId="3F74D14A"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земјоделство, рурален и рамномерен регионален развој;</w:t>
      </w:r>
    </w:p>
    <w:p w14:paraId="7F8DCE5C"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култура;</w:t>
      </w:r>
    </w:p>
    <w:p w14:paraId="7E328E63" w14:textId="77777777" w:rsidR="00816C83" w:rsidRPr="00816C83" w:rsidRDefault="00816C83" w:rsidP="00816C83">
      <w:pPr>
        <w:numPr>
          <w:ilvl w:val="0"/>
          <w:numId w:val="1"/>
        </w:numPr>
        <w:spacing w:line="276" w:lineRule="auto"/>
        <w:jc w:val="both"/>
        <w:rPr>
          <w:sz w:val="22"/>
          <w:szCs w:val="22"/>
          <w:lang w:val="mk-MK"/>
        </w:rPr>
      </w:pPr>
      <w:r w:rsidRPr="00816C83">
        <w:rPr>
          <w:sz w:val="22"/>
          <w:szCs w:val="22"/>
          <w:lang w:val="mk-MK"/>
        </w:rPr>
        <w:t>медиуми и информатичко општество и</w:t>
      </w:r>
    </w:p>
    <w:p w14:paraId="6D8A53EF" w14:textId="627894EC" w:rsidR="00310EAB" w:rsidRPr="00C32E79" w:rsidRDefault="00816C83" w:rsidP="00816C83">
      <w:pPr>
        <w:numPr>
          <w:ilvl w:val="0"/>
          <w:numId w:val="1"/>
        </w:numPr>
        <w:spacing w:line="276" w:lineRule="auto"/>
        <w:jc w:val="both"/>
        <w:rPr>
          <w:sz w:val="22"/>
          <w:szCs w:val="22"/>
          <w:lang w:val="mk-MK"/>
        </w:rPr>
      </w:pPr>
      <w:r w:rsidRPr="00816C83">
        <w:rPr>
          <w:sz w:val="22"/>
          <w:szCs w:val="22"/>
          <w:lang w:val="mk-MK"/>
        </w:rPr>
        <w:t>заштита на животната средина</w:t>
      </w:r>
      <w:r w:rsidR="00310EAB" w:rsidRPr="00C32E79">
        <w:rPr>
          <w:sz w:val="22"/>
          <w:szCs w:val="22"/>
          <w:lang w:val="mk-MK"/>
        </w:rPr>
        <w:t>.</w:t>
      </w:r>
    </w:p>
    <w:p w14:paraId="6EC2D6C1" w14:textId="77777777" w:rsidR="00A31075" w:rsidRPr="00C32E79" w:rsidRDefault="00A31075" w:rsidP="002B7C91">
      <w:pPr>
        <w:spacing w:line="276" w:lineRule="auto"/>
        <w:jc w:val="both"/>
        <w:rPr>
          <w:sz w:val="22"/>
          <w:szCs w:val="22"/>
          <w:lang w:val="mk-MK"/>
        </w:rPr>
      </w:pPr>
      <w:r w:rsidRPr="00C32E79">
        <w:rPr>
          <w:sz w:val="22"/>
          <w:szCs w:val="22"/>
          <w:lang w:val="mk-MK"/>
        </w:rPr>
        <w:t>(</w:t>
      </w:r>
      <w:r w:rsidR="00CA7BA1" w:rsidRPr="00C32E79">
        <w:rPr>
          <w:sz w:val="22"/>
          <w:szCs w:val="22"/>
          <w:lang w:val="mk-MK"/>
        </w:rPr>
        <w:t>4</w:t>
      </w:r>
      <w:r w:rsidRPr="00C32E79">
        <w:rPr>
          <w:sz w:val="22"/>
          <w:szCs w:val="22"/>
          <w:lang w:val="mk-MK"/>
        </w:rPr>
        <w:t xml:space="preserve">) Советот, на првата седница, </w:t>
      </w:r>
      <w:r w:rsidR="001B1B48" w:rsidRPr="00C32E79">
        <w:rPr>
          <w:sz w:val="22"/>
          <w:szCs w:val="22"/>
          <w:lang w:val="mk-MK"/>
        </w:rPr>
        <w:t xml:space="preserve">определува </w:t>
      </w:r>
      <w:r w:rsidR="009E7430" w:rsidRPr="00C32E79">
        <w:rPr>
          <w:sz w:val="22"/>
          <w:szCs w:val="22"/>
          <w:lang w:val="mk-MK"/>
        </w:rPr>
        <w:t xml:space="preserve">претседател на Советот од редот на членовите од ставот (3) на овој член и </w:t>
      </w:r>
      <w:r w:rsidR="001B1B48" w:rsidRPr="00C32E79">
        <w:rPr>
          <w:sz w:val="22"/>
          <w:szCs w:val="22"/>
          <w:lang w:val="mk-MK"/>
        </w:rPr>
        <w:t xml:space="preserve">заменик на претседателот </w:t>
      </w:r>
      <w:r w:rsidRPr="00C32E79">
        <w:rPr>
          <w:sz w:val="22"/>
          <w:szCs w:val="22"/>
          <w:lang w:val="mk-MK"/>
        </w:rPr>
        <w:t>од редот на членовите</w:t>
      </w:r>
      <w:r w:rsidR="001B1B48" w:rsidRPr="00C32E79">
        <w:rPr>
          <w:sz w:val="22"/>
          <w:szCs w:val="22"/>
          <w:lang w:val="mk-MK"/>
        </w:rPr>
        <w:t xml:space="preserve"> од </w:t>
      </w:r>
      <w:r w:rsidR="00A034F4" w:rsidRPr="00C32E79">
        <w:rPr>
          <w:sz w:val="22"/>
          <w:szCs w:val="22"/>
          <w:lang w:val="mk-MK"/>
        </w:rPr>
        <w:t>ставот (2) на овој член</w:t>
      </w:r>
      <w:r w:rsidRPr="00C32E79">
        <w:rPr>
          <w:sz w:val="22"/>
          <w:szCs w:val="22"/>
          <w:lang w:val="mk-MK"/>
        </w:rPr>
        <w:t>, кој го заменува претседателот во случај на негова спреченост или отсутност.</w:t>
      </w:r>
    </w:p>
    <w:p w14:paraId="43B5AFB6" w14:textId="77777777" w:rsidR="00A31075" w:rsidRPr="00C32E79" w:rsidRDefault="00A31075" w:rsidP="002B7C91">
      <w:pPr>
        <w:spacing w:line="276" w:lineRule="auto"/>
        <w:jc w:val="both"/>
        <w:rPr>
          <w:sz w:val="22"/>
          <w:szCs w:val="22"/>
          <w:lang w:val="mk-MK"/>
        </w:rPr>
      </w:pPr>
      <w:r w:rsidRPr="00C32E79">
        <w:rPr>
          <w:sz w:val="22"/>
          <w:szCs w:val="22"/>
          <w:lang w:val="mk-MK"/>
        </w:rPr>
        <w:t>(</w:t>
      </w:r>
      <w:r w:rsidR="00CA7BA1" w:rsidRPr="00C32E79">
        <w:rPr>
          <w:sz w:val="22"/>
          <w:szCs w:val="22"/>
          <w:lang w:val="mk-MK"/>
        </w:rPr>
        <w:t>5</w:t>
      </w:r>
      <w:r w:rsidRPr="00C32E79">
        <w:rPr>
          <w:sz w:val="22"/>
          <w:szCs w:val="22"/>
          <w:lang w:val="mk-MK"/>
        </w:rPr>
        <w:t xml:space="preserve">) </w:t>
      </w:r>
      <w:r w:rsidR="002E12D6" w:rsidRPr="00C32E79">
        <w:rPr>
          <w:sz w:val="22"/>
          <w:szCs w:val="22"/>
          <w:lang w:val="mk-MK"/>
        </w:rPr>
        <w:t>Ч</w:t>
      </w:r>
      <w:r w:rsidRPr="00C32E79">
        <w:rPr>
          <w:sz w:val="22"/>
          <w:szCs w:val="22"/>
          <w:lang w:val="mk-MK"/>
        </w:rPr>
        <w:t xml:space="preserve">леновите на Советот </w:t>
      </w:r>
      <w:r w:rsidR="002E12D6" w:rsidRPr="00C32E79">
        <w:rPr>
          <w:sz w:val="22"/>
          <w:szCs w:val="22"/>
          <w:lang w:val="mk-MK"/>
        </w:rPr>
        <w:t>се назначуваат за период од</w:t>
      </w:r>
      <w:r w:rsidR="001B1B48" w:rsidRPr="00C32E79">
        <w:rPr>
          <w:sz w:val="22"/>
          <w:szCs w:val="22"/>
          <w:lang w:val="mk-MK"/>
        </w:rPr>
        <w:t xml:space="preserve"> </w:t>
      </w:r>
      <w:r w:rsidR="00806D03" w:rsidRPr="00C32E79">
        <w:rPr>
          <w:sz w:val="22"/>
          <w:szCs w:val="22"/>
          <w:lang w:val="mk-MK"/>
        </w:rPr>
        <w:t xml:space="preserve">три </w:t>
      </w:r>
      <w:r w:rsidRPr="00C32E79">
        <w:rPr>
          <w:sz w:val="22"/>
          <w:szCs w:val="22"/>
          <w:lang w:val="mk-MK"/>
        </w:rPr>
        <w:t>години</w:t>
      </w:r>
      <w:r w:rsidR="004F28A0" w:rsidRPr="00C32E79">
        <w:rPr>
          <w:sz w:val="22"/>
          <w:szCs w:val="22"/>
          <w:lang w:val="mk-MK"/>
        </w:rPr>
        <w:t>, со право на уште еден избор</w:t>
      </w:r>
      <w:r w:rsidRPr="00C32E79">
        <w:rPr>
          <w:sz w:val="22"/>
          <w:szCs w:val="22"/>
          <w:lang w:val="mk-MK"/>
        </w:rPr>
        <w:t>.</w:t>
      </w:r>
    </w:p>
    <w:p w14:paraId="2C22ADDD" w14:textId="77777777" w:rsidR="00907A66" w:rsidRPr="00C32E79" w:rsidRDefault="00907A66" w:rsidP="002B7C91">
      <w:pPr>
        <w:spacing w:line="276" w:lineRule="auto"/>
        <w:jc w:val="both"/>
        <w:rPr>
          <w:sz w:val="22"/>
          <w:szCs w:val="22"/>
          <w:lang w:val="mk-MK"/>
        </w:rPr>
      </w:pPr>
    </w:p>
    <w:p w14:paraId="4974BB78" w14:textId="77777777" w:rsidR="00907A66" w:rsidRPr="00C32E79" w:rsidRDefault="00907A66"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4</w:t>
      </w:r>
    </w:p>
    <w:p w14:paraId="1E48CFAD" w14:textId="77777777" w:rsidR="00907A66" w:rsidRPr="00C32E79" w:rsidRDefault="00907A66" w:rsidP="002B7C91">
      <w:pPr>
        <w:spacing w:line="276" w:lineRule="auto"/>
        <w:jc w:val="both"/>
        <w:rPr>
          <w:sz w:val="22"/>
          <w:szCs w:val="22"/>
          <w:lang w:val="mk-MK"/>
        </w:rPr>
      </w:pPr>
      <w:r w:rsidRPr="00C32E79">
        <w:rPr>
          <w:sz w:val="22"/>
          <w:szCs w:val="22"/>
          <w:lang w:val="mk-MK"/>
        </w:rPr>
        <w:t xml:space="preserve">Предлозите за членови на Советот од органите на државната управа се доставуваат </w:t>
      </w:r>
      <w:r w:rsidR="00E61F67" w:rsidRPr="00C32E79">
        <w:rPr>
          <w:sz w:val="22"/>
          <w:szCs w:val="22"/>
          <w:lang w:val="mk-MK"/>
        </w:rPr>
        <w:t>во писмена форма</w:t>
      </w:r>
      <w:r w:rsidR="0024033E" w:rsidRPr="00C32E79">
        <w:rPr>
          <w:sz w:val="22"/>
          <w:szCs w:val="22"/>
          <w:lang w:val="mk-MK"/>
        </w:rPr>
        <w:t>,</w:t>
      </w:r>
      <w:r w:rsidR="00E61F67" w:rsidRPr="00C32E79">
        <w:rPr>
          <w:sz w:val="22"/>
          <w:szCs w:val="22"/>
          <w:lang w:val="mk-MK"/>
        </w:rPr>
        <w:t xml:space="preserve"> по претходно </w:t>
      </w:r>
      <w:r w:rsidRPr="00C32E79">
        <w:rPr>
          <w:sz w:val="22"/>
          <w:szCs w:val="22"/>
          <w:lang w:val="mk-MK"/>
        </w:rPr>
        <w:t xml:space="preserve">барање </w:t>
      </w:r>
      <w:r w:rsidR="00E61F67" w:rsidRPr="00C32E79">
        <w:rPr>
          <w:sz w:val="22"/>
          <w:szCs w:val="22"/>
          <w:lang w:val="mk-MK"/>
        </w:rPr>
        <w:t xml:space="preserve">од </w:t>
      </w:r>
      <w:r w:rsidRPr="00C32E79">
        <w:rPr>
          <w:sz w:val="22"/>
          <w:szCs w:val="22"/>
          <w:lang w:val="mk-MK"/>
        </w:rPr>
        <w:t>Генералниот секретаријат на Владата.</w:t>
      </w:r>
    </w:p>
    <w:p w14:paraId="6A53D498" w14:textId="77777777" w:rsidR="00907A66" w:rsidRPr="00C32E79" w:rsidRDefault="00E61F67" w:rsidP="002B7C91">
      <w:pPr>
        <w:spacing w:line="276" w:lineRule="auto"/>
        <w:jc w:val="both"/>
        <w:rPr>
          <w:sz w:val="22"/>
          <w:szCs w:val="22"/>
          <w:lang w:val="mk-MK"/>
        </w:rPr>
      </w:pPr>
      <w:r w:rsidRPr="00C32E79" w:rsidDel="00E61F67">
        <w:rPr>
          <w:sz w:val="22"/>
          <w:szCs w:val="22"/>
          <w:lang w:val="mk-MK"/>
        </w:rPr>
        <w:t xml:space="preserve"> </w:t>
      </w:r>
    </w:p>
    <w:p w14:paraId="2D0FC6A1" w14:textId="2F881261" w:rsidR="0057450F" w:rsidRPr="00C32E79" w:rsidRDefault="0057450F"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5</w:t>
      </w:r>
    </w:p>
    <w:p w14:paraId="5143C82F" w14:textId="5A0FE474" w:rsidR="0057450F" w:rsidRPr="00C32E79" w:rsidRDefault="0057450F" w:rsidP="002B7C91">
      <w:pPr>
        <w:spacing w:line="276" w:lineRule="auto"/>
        <w:jc w:val="both"/>
        <w:rPr>
          <w:sz w:val="22"/>
          <w:szCs w:val="22"/>
          <w:lang w:val="mk-MK"/>
        </w:rPr>
      </w:pPr>
      <w:r w:rsidRPr="00C32E79">
        <w:rPr>
          <w:sz w:val="22"/>
          <w:szCs w:val="22"/>
          <w:lang w:val="mk-MK"/>
        </w:rPr>
        <w:t xml:space="preserve">(1) </w:t>
      </w:r>
      <w:r w:rsidR="00CC2E12" w:rsidRPr="00C32E79">
        <w:rPr>
          <w:sz w:val="22"/>
          <w:szCs w:val="22"/>
          <w:lang w:val="mk-MK"/>
        </w:rPr>
        <w:t>Секоја организација</w:t>
      </w:r>
      <w:r w:rsidR="003F61A4" w:rsidRPr="00C32E79">
        <w:rPr>
          <w:sz w:val="22"/>
          <w:szCs w:val="22"/>
          <w:lang w:val="mk-MK"/>
        </w:rPr>
        <w:t xml:space="preserve"> </w:t>
      </w:r>
      <w:r w:rsidR="00CC2E12" w:rsidRPr="00C32E79">
        <w:rPr>
          <w:sz w:val="22"/>
          <w:szCs w:val="22"/>
          <w:lang w:val="mk-MK"/>
        </w:rPr>
        <w:t>може</w:t>
      </w:r>
      <w:r w:rsidR="003F61A4" w:rsidRPr="00C32E79">
        <w:rPr>
          <w:sz w:val="22"/>
          <w:szCs w:val="22"/>
          <w:lang w:val="mk-MK"/>
        </w:rPr>
        <w:t xml:space="preserve"> </w:t>
      </w:r>
      <w:r w:rsidRPr="00C32E79">
        <w:rPr>
          <w:sz w:val="22"/>
          <w:szCs w:val="22"/>
          <w:lang w:val="mk-MK"/>
        </w:rPr>
        <w:t xml:space="preserve">да </w:t>
      </w:r>
      <w:r w:rsidR="00CC2E12" w:rsidRPr="00C32E79">
        <w:rPr>
          <w:sz w:val="22"/>
          <w:szCs w:val="22"/>
          <w:lang w:val="mk-MK"/>
        </w:rPr>
        <w:t>предложи</w:t>
      </w:r>
      <w:r w:rsidR="003F61A4" w:rsidRPr="00C32E79">
        <w:rPr>
          <w:sz w:val="22"/>
          <w:szCs w:val="22"/>
          <w:lang w:val="mk-MK"/>
        </w:rPr>
        <w:t xml:space="preserve"> </w:t>
      </w:r>
      <w:r w:rsidR="00FD3A13" w:rsidRPr="00C32E79">
        <w:rPr>
          <w:sz w:val="22"/>
          <w:szCs w:val="22"/>
          <w:lang w:val="mk-MK"/>
        </w:rPr>
        <w:t xml:space="preserve">еден </w:t>
      </w:r>
      <w:r w:rsidRPr="00C32E79">
        <w:rPr>
          <w:sz w:val="22"/>
          <w:szCs w:val="22"/>
          <w:lang w:val="mk-MK"/>
        </w:rPr>
        <w:t xml:space="preserve">кандидат за член </w:t>
      </w:r>
      <w:r w:rsidR="00816C83" w:rsidRPr="00816C83">
        <w:rPr>
          <w:sz w:val="22"/>
          <w:szCs w:val="22"/>
          <w:lang w:val="mk-MK"/>
        </w:rPr>
        <w:t xml:space="preserve">и заменик член </w:t>
      </w:r>
      <w:r w:rsidRPr="00C32E79">
        <w:rPr>
          <w:sz w:val="22"/>
          <w:szCs w:val="22"/>
          <w:lang w:val="mk-MK"/>
        </w:rPr>
        <w:t>на Советот во</w:t>
      </w:r>
      <w:r w:rsidR="003F61A4" w:rsidRPr="00C32E79">
        <w:rPr>
          <w:sz w:val="22"/>
          <w:szCs w:val="22"/>
          <w:lang w:val="mk-MK"/>
        </w:rPr>
        <w:t xml:space="preserve"> </w:t>
      </w:r>
      <w:r w:rsidR="000818FE" w:rsidRPr="00C32E79">
        <w:rPr>
          <w:sz w:val="22"/>
          <w:szCs w:val="22"/>
          <w:lang w:val="mk-MK"/>
        </w:rPr>
        <w:t>само</w:t>
      </w:r>
      <w:r w:rsidRPr="00C32E79">
        <w:rPr>
          <w:sz w:val="22"/>
          <w:szCs w:val="22"/>
          <w:lang w:val="mk-MK"/>
        </w:rPr>
        <w:t xml:space="preserve"> една од областите на дејствување од член 3 став (3) на оваа одлука ако:</w:t>
      </w:r>
    </w:p>
    <w:p w14:paraId="306387AB" w14:textId="77777777" w:rsidR="0057450F" w:rsidRPr="00C32E79" w:rsidRDefault="0057450F" w:rsidP="002B7C91">
      <w:pPr>
        <w:numPr>
          <w:ilvl w:val="0"/>
          <w:numId w:val="10"/>
        </w:numPr>
        <w:spacing w:line="276" w:lineRule="auto"/>
        <w:jc w:val="both"/>
        <w:rPr>
          <w:sz w:val="22"/>
          <w:szCs w:val="22"/>
          <w:lang w:val="mk-MK"/>
        </w:rPr>
      </w:pPr>
      <w:r w:rsidRPr="00C32E79">
        <w:rPr>
          <w:sz w:val="22"/>
          <w:szCs w:val="22"/>
          <w:lang w:val="mk-MK"/>
        </w:rPr>
        <w:t xml:space="preserve">се регистрирани согласно одредбите на Законот за здруженија и фондации најмалку </w:t>
      </w:r>
      <w:r w:rsidR="00F553E4" w:rsidRPr="00C32E79">
        <w:rPr>
          <w:sz w:val="22"/>
          <w:szCs w:val="22"/>
          <w:lang w:val="mk-MK"/>
        </w:rPr>
        <w:t>три</w:t>
      </w:r>
      <w:r w:rsidR="003F61A4" w:rsidRPr="00C32E79">
        <w:rPr>
          <w:sz w:val="22"/>
          <w:szCs w:val="22"/>
          <w:lang w:val="mk-MK"/>
        </w:rPr>
        <w:t xml:space="preserve"> </w:t>
      </w:r>
      <w:r w:rsidRPr="00C32E79">
        <w:rPr>
          <w:sz w:val="22"/>
          <w:szCs w:val="22"/>
          <w:lang w:val="mk-MK"/>
        </w:rPr>
        <w:t>годин</w:t>
      </w:r>
      <w:r w:rsidR="00F553E4" w:rsidRPr="00C32E79">
        <w:rPr>
          <w:sz w:val="22"/>
          <w:szCs w:val="22"/>
          <w:lang w:val="mk-MK"/>
        </w:rPr>
        <w:t>и</w:t>
      </w:r>
      <w:r w:rsidRPr="00C32E79">
        <w:rPr>
          <w:sz w:val="22"/>
          <w:szCs w:val="22"/>
          <w:lang w:val="mk-MK"/>
        </w:rPr>
        <w:t xml:space="preserve"> пред објавувањето на јавниот </w:t>
      </w:r>
      <w:r w:rsidR="002E12D6" w:rsidRPr="00C32E79">
        <w:rPr>
          <w:sz w:val="22"/>
          <w:szCs w:val="22"/>
          <w:lang w:val="mk-MK"/>
        </w:rPr>
        <w:t>повик</w:t>
      </w:r>
      <w:r w:rsidRPr="00C32E79">
        <w:rPr>
          <w:sz w:val="22"/>
          <w:szCs w:val="22"/>
          <w:lang w:val="mk-MK"/>
        </w:rPr>
        <w:t>;</w:t>
      </w:r>
    </w:p>
    <w:p w14:paraId="755887BB" w14:textId="77777777" w:rsidR="0057450F" w:rsidRPr="00C32E79" w:rsidRDefault="0057450F" w:rsidP="002B7C91">
      <w:pPr>
        <w:numPr>
          <w:ilvl w:val="0"/>
          <w:numId w:val="10"/>
        </w:numPr>
        <w:spacing w:line="276" w:lineRule="auto"/>
        <w:jc w:val="both"/>
        <w:rPr>
          <w:sz w:val="22"/>
          <w:szCs w:val="22"/>
          <w:lang w:val="mk-MK"/>
        </w:rPr>
      </w:pPr>
      <w:r w:rsidRPr="00C32E79">
        <w:rPr>
          <w:sz w:val="22"/>
          <w:szCs w:val="22"/>
          <w:lang w:val="mk-MK"/>
        </w:rPr>
        <w:t>во статутот имаат утврдено дејности и цели во областа на дејствување од член 3 став (3) на оваа одлука за која предлагаат кандидат;</w:t>
      </w:r>
    </w:p>
    <w:p w14:paraId="605BFE41" w14:textId="77777777" w:rsidR="0057450F" w:rsidRPr="00C32E79" w:rsidRDefault="0057450F" w:rsidP="002B7C91">
      <w:pPr>
        <w:numPr>
          <w:ilvl w:val="0"/>
          <w:numId w:val="10"/>
        </w:numPr>
        <w:spacing w:line="276" w:lineRule="auto"/>
        <w:jc w:val="both"/>
        <w:rPr>
          <w:sz w:val="22"/>
          <w:szCs w:val="22"/>
          <w:lang w:val="mk-MK"/>
        </w:rPr>
      </w:pPr>
      <w:r w:rsidRPr="00C32E79">
        <w:rPr>
          <w:sz w:val="22"/>
          <w:szCs w:val="22"/>
          <w:lang w:val="mk-MK"/>
        </w:rPr>
        <w:t>работењето и дејствувањето е насочено кон пошироката јавност и кон интересите на заедницата;</w:t>
      </w:r>
    </w:p>
    <w:p w14:paraId="4435DE0D" w14:textId="77777777" w:rsidR="00C06DCE" w:rsidRPr="00C32E79" w:rsidRDefault="00C06DCE" w:rsidP="002B7C91">
      <w:pPr>
        <w:numPr>
          <w:ilvl w:val="0"/>
          <w:numId w:val="10"/>
        </w:numPr>
        <w:spacing w:line="276" w:lineRule="auto"/>
        <w:jc w:val="both"/>
        <w:rPr>
          <w:sz w:val="22"/>
          <w:szCs w:val="22"/>
          <w:lang w:val="mk-MK"/>
        </w:rPr>
      </w:pPr>
      <w:r w:rsidRPr="00C32E79">
        <w:rPr>
          <w:sz w:val="22"/>
          <w:szCs w:val="22"/>
          <w:lang w:val="mk-MK"/>
        </w:rPr>
        <w:t xml:space="preserve">располагаат со организациски, технички и човечки капацитети за координација и застапување на </w:t>
      </w:r>
      <w:r w:rsidR="002E12D6" w:rsidRPr="00C32E79">
        <w:rPr>
          <w:sz w:val="22"/>
          <w:szCs w:val="22"/>
          <w:lang w:val="mk-MK"/>
        </w:rPr>
        <w:t>организациите</w:t>
      </w:r>
      <w:r w:rsidRPr="00C32E79">
        <w:rPr>
          <w:sz w:val="22"/>
          <w:szCs w:val="22"/>
          <w:lang w:val="mk-MK"/>
        </w:rPr>
        <w:t xml:space="preserve"> кои</w:t>
      </w:r>
      <w:r w:rsidR="000818FE" w:rsidRPr="00C32E79">
        <w:rPr>
          <w:sz w:val="22"/>
          <w:szCs w:val="22"/>
          <w:lang w:val="mk-MK"/>
        </w:rPr>
        <w:t xml:space="preserve"> се пријавуваат да</w:t>
      </w:r>
      <w:r w:rsidRPr="00C32E79">
        <w:rPr>
          <w:sz w:val="22"/>
          <w:szCs w:val="22"/>
          <w:lang w:val="mk-MK"/>
        </w:rPr>
        <w:t xml:space="preserve"> ги претставуваат;</w:t>
      </w:r>
    </w:p>
    <w:p w14:paraId="61947BC7" w14:textId="52C50ACE" w:rsidR="0057450F" w:rsidRPr="00C32E79" w:rsidRDefault="0057450F" w:rsidP="002B7C91">
      <w:pPr>
        <w:numPr>
          <w:ilvl w:val="0"/>
          <w:numId w:val="10"/>
        </w:numPr>
        <w:spacing w:line="276" w:lineRule="auto"/>
        <w:jc w:val="both"/>
        <w:rPr>
          <w:sz w:val="22"/>
          <w:szCs w:val="22"/>
          <w:lang w:val="mk-MK"/>
        </w:rPr>
      </w:pPr>
      <w:r w:rsidRPr="00C32E79">
        <w:rPr>
          <w:sz w:val="22"/>
          <w:szCs w:val="22"/>
          <w:lang w:val="mk-MK"/>
        </w:rPr>
        <w:t xml:space="preserve">во </w:t>
      </w:r>
      <w:r w:rsidR="00342F0E" w:rsidRPr="00C32E79">
        <w:rPr>
          <w:sz w:val="22"/>
          <w:szCs w:val="22"/>
          <w:lang w:val="mk-MK"/>
        </w:rPr>
        <w:t xml:space="preserve">последните </w:t>
      </w:r>
      <w:r w:rsidR="00CA1BC5" w:rsidRPr="00C32E79">
        <w:rPr>
          <w:sz w:val="22"/>
          <w:szCs w:val="22"/>
          <w:lang w:val="mk-MK"/>
        </w:rPr>
        <w:t xml:space="preserve">три </w:t>
      </w:r>
      <w:r w:rsidR="00342F0E" w:rsidRPr="00C32E79">
        <w:rPr>
          <w:sz w:val="22"/>
          <w:szCs w:val="22"/>
          <w:lang w:val="mk-MK"/>
        </w:rPr>
        <w:t>години</w:t>
      </w:r>
      <w:r w:rsidRPr="00C32E79">
        <w:rPr>
          <w:sz w:val="22"/>
          <w:szCs w:val="22"/>
          <w:lang w:val="mk-MK"/>
        </w:rPr>
        <w:t>, во областа на дејствување од член 3 став (3) на оваа одлука за која предлагаат кандидат</w:t>
      </w:r>
      <w:r w:rsidR="00BF22C9" w:rsidRPr="00C32E79">
        <w:rPr>
          <w:sz w:val="22"/>
          <w:szCs w:val="22"/>
          <w:lang w:val="mk-MK"/>
        </w:rPr>
        <w:t>,</w:t>
      </w:r>
      <w:r w:rsidRPr="00C32E79">
        <w:rPr>
          <w:sz w:val="22"/>
          <w:szCs w:val="22"/>
          <w:lang w:val="mk-MK"/>
        </w:rPr>
        <w:t xml:space="preserve"> </w:t>
      </w:r>
      <w:r w:rsidR="00CA1BC5" w:rsidRPr="00C32E79">
        <w:rPr>
          <w:sz w:val="22"/>
          <w:szCs w:val="22"/>
          <w:lang w:val="mk-MK"/>
        </w:rPr>
        <w:t xml:space="preserve">членувале во мрежи или платформи </w:t>
      </w:r>
      <w:r w:rsidR="007336A6" w:rsidRPr="00C32E79">
        <w:rPr>
          <w:sz w:val="22"/>
          <w:szCs w:val="22"/>
          <w:lang w:val="mk-MK"/>
        </w:rPr>
        <w:t xml:space="preserve">или </w:t>
      </w:r>
      <w:r w:rsidR="00CA1BC5" w:rsidRPr="00C32E79">
        <w:rPr>
          <w:sz w:val="22"/>
          <w:szCs w:val="22"/>
          <w:lang w:val="mk-MK"/>
        </w:rPr>
        <w:t>учествувале во активности за мониторинг, застапување и</w:t>
      </w:r>
      <w:r w:rsidR="007336A6" w:rsidRPr="00C32E79">
        <w:rPr>
          <w:sz w:val="22"/>
          <w:szCs w:val="22"/>
          <w:lang w:val="mk-MK"/>
        </w:rPr>
        <w:t>ли</w:t>
      </w:r>
      <w:r w:rsidR="00CA1BC5" w:rsidRPr="00C32E79">
        <w:rPr>
          <w:sz w:val="22"/>
          <w:szCs w:val="22"/>
          <w:lang w:val="mk-MK"/>
        </w:rPr>
        <w:t xml:space="preserve"> лобирање за унапредување на граѓанск</w:t>
      </w:r>
      <w:r w:rsidR="003F71C0" w:rsidRPr="00C32E79">
        <w:rPr>
          <w:sz w:val="22"/>
          <w:szCs w:val="22"/>
          <w:lang w:val="mk-MK"/>
        </w:rPr>
        <w:t>ото општество</w:t>
      </w:r>
      <w:r w:rsidR="00CA1BC5" w:rsidRPr="00C32E79">
        <w:rPr>
          <w:sz w:val="22"/>
          <w:szCs w:val="22"/>
          <w:lang w:val="mk-MK"/>
        </w:rPr>
        <w:t xml:space="preserve"> или </w:t>
      </w:r>
      <w:r w:rsidR="00C32E79" w:rsidRPr="00C32E79">
        <w:rPr>
          <w:sz w:val="22"/>
          <w:szCs w:val="22"/>
          <w:lang w:val="mk-MK"/>
        </w:rPr>
        <w:t>учествувале</w:t>
      </w:r>
      <w:r w:rsidRPr="00C32E79">
        <w:rPr>
          <w:sz w:val="22"/>
          <w:szCs w:val="22"/>
          <w:lang w:val="mk-MK"/>
        </w:rPr>
        <w:t xml:space="preserve"> во работни групи за изработка на закони/стратегии</w:t>
      </w:r>
      <w:r w:rsidR="00091099" w:rsidRPr="00C32E79">
        <w:rPr>
          <w:sz w:val="22"/>
          <w:szCs w:val="22"/>
          <w:lang w:val="mk-MK"/>
        </w:rPr>
        <w:t xml:space="preserve"> или</w:t>
      </w:r>
      <w:r w:rsidRPr="00C32E79">
        <w:rPr>
          <w:sz w:val="22"/>
          <w:szCs w:val="22"/>
          <w:lang w:val="mk-MK"/>
        </w:rPr>
        <w:t xml:space="preserve"> </w:t>
      </w:r>
      <w:r w:rsidRPr="00C32E79">
        <w:rPr>
          <w:sz w:val="22"/>
          <w:szCs w:val="22"/>
          <w:lang w:val="mk-MK"/>
        </w:rPr>
        <w:lastRenderedPageBreak/>
        <w:t>реализирале еден или повеќе проекти</w:t>
      </w:r>
      <w:r w:rsidR="003301F0" w:rsidRPr="00C32E79">
        <w:rPr>
          <w:sz w:val="22"/>
          <w:szCs w:val="22"/>
          <w:lang w:val="mk-MK"/>
        </w:rPr>
        <w:t xml:space="preserve"> во соработка со други </w:t>
      </w:r>
      <w:r w:rsidR="00561010" w:rsidRPr="00C32E79">
        <w:rPr>
          <w:sz w:val="22"/>
          <w:szCs w:val="22"/>
          <w:lang w:val="mk-MK"/>
        </w:rPr>
        <w:t>организации</w:t>
      </w:r>
      <w:r w:rsidR="003301F0" w:rsidRPr="00C32E79">
        <w:rPr>
          <w:sz w:val="22"/>
          <w:szCs w:val="22"/>
          <w:lang w:val="mk-MK"/>
        </w:rPr>
        <w:t xml:space="preserve"> или со органи на државната управа</w:t>
      </w:r>
      <w:r w:rsidR="00091099" w:rsidRPr="00C32E79">
        <w:rPr>
          <w:sz w:val="22"/>
          <w:szCs w:val="22"/>
          <w:lang w:val="mk-MK"/>
        </w:rPr>
        <w:t xml:space="preserve"> или</w:t>
      </w:r>
      <w:r w:rsidRPr="00C32E79">
        <w:rPr>
          <w:sz w:val="22"/>
          <w:szCs w:val="22"/>
          <w:lang w:val="mk-MK"/>
        </w:rPr>
        <w:t xml:space="preserve"> организирале коорд</w:t>
      </w:r>
      <w:r w:rsidR="00950398" w:rsidRPr="00C32E79">
        <w:rPr>
          <w:sz w:val="22"/>
          <w:szCs w:val="22"/>
          <w:lang w:val="mk-MK"/>
        </w:rPr>
        <w:t>и</w:t>
      </w:r>
      <w:r w:rsidRPr="00C32E79">
        <w:rPr>
          <w:sz w:val="22"/>
          <w:szCs w:val="22"/>
          <w:lang w:val="mk-MK"/>
        </w:rPr>
        <w:t xml:space="preserve">нативни активности за </w:t>
      </w:r>
      <w:r w:rsidR="00561010" w:rsidRPr="00C32E79">
        <w:rPr>
          <w:sz w:val="22"/>
          <w:szCs w:val="22"/>
          <w:lang w:val="mk-MK"/>
        </w:rPr>
        <w:t>организациите</w:t>
      </w:r>
      <w:r w:rsidRPr="00C32E79">
        <w:rPr>
          <w:sz w:val="22"/>
          <w:szCs w:val="22"/>
          <w:lang w:val="mk-MK"/>
        </w:rPr>
        <w:t>.</w:t>
      </w:r>
    </w:p>
    <w:p w14:paraId="7EC3CD1A" w14:textId="43B3AC76" w:rsidR="00816C83" w:rsidRDefault="00816C83" w:rsidP="002B7C91">
      <w:pPr>
        <w:spacing w:line="276" w:lineRule="auto"/>
        <w:jc w:val="both"/>
        <w:rPr>
          <w:sz w:val="22"/>
          <w:szCs w:val="22"/>
          <w:lang w:val="mk-MK"/>
        </w:rPr>
      </w:pPr>
      <w:r>
        <w:rPr>
          <w:sz w:val="22"/>
          <w:szCs w:val="22"/>
          <w:lang w:val="mk-MK"/>
        </w:rPr>
        <w:t xml:space="preserve">(2) </w:t>
      </w:r>
      <w:r w:rsidRPr="00816C83">
        <w:rPr>
          <w:sz w:val="22"/>
          <w:szCs w:val="22"/>
          <w:lang w:val="mk-MK"/>
        </w:rPr>
        <w:t>Кандидатите за член и заменик член може да се од иста или од различна организација, под услов да се предложени во една пријава и организациите да ги исполнуваат условите од став (1) на овој член</w:t>
      </w:r>
      <w:r>
        <w:rPr>
          <w:sz w:val="22"/>
          <w:szCs w:val="22"/>
          <w:lang w:val="mk-MK"/>
        </w:rPr>
        <w:t>.</w:t>
      </w:r>
    </w:p>
    <w:p w14:paraId="185D6014" w14:textId="01BA50E1" w:rsidR="0057450F" w:rsidRPr="00C32E79" w:rsidRDefault="0057450F" w:rsidP="002B7C91">
      <w:pPr>
        <w:spacing w:line="276" w:lineRule="auto"/>
        <w:jc w:val="both"/>
        <w:rPr>
          <w:sz w:val="22"/>
          <w:szCs w:val="22"/>
          <w:lang w:val="mk-MK"/>
        </w:rPr>
      </w:pPr>
      <w:r w:rsidRPr="00C32E79">
        <w:rPr>
          <w:sz w:val="22"/>
          <w:szCs w:val="22"/>
          <w:lang w:val="mk-MK"/>
        </w:rPr>
        <w:t>(</w:t>
      </w:r>
      <w:r w:rsidR="00816C83">
        <w:rPr>
          <w:sz w:val="22"/>
          <w:szCs w:val="22"/>
          <w:lang w:val="mk-MK"/>
        </w:rPr>
        <w:t>3</w:t>
      </w:r>
      <w:r w:rsidRPr="00C32E79">
        <w:rPr>
          <w:sz w:val="22"/>
          <w:szCs w:val="22"/>
          <w:lang w:val="mk-MK"/>
        </w:rPr>
        <w:t xml:space="preserve">) Кандидатите за членови </w:t>
      </w:r>
      <w:r w:rsidR="00816C83" w:rsidRPr="00816C83">
        <w:rPr>
          <w:sz w:val="22"/>
          <w:szCs w:val="22"/>
          <w:lang w:val="mk-MK"/>
        </w:rPr>
        <w:t xml:space="preserve">и заменици членови </w:t>
      </w:r>
      <w:r w:rsidRPr="00C32E79">
        <w:rPr>
          <w:sz w:val="22"/>
          <w:szCs w:val="22"/>
          <w:lang w:val="mk-MK"/>
        </w:rPr>
        <w:t xml:space="preserve">на Советот предложени од </w:t>
      </w:r>
      <w:r w:rsidR="00947E3C" w:rsidRPr="00C32E79">
        <w:rPr>
          <w:sz w:val="22"/>
          <w:szCs w:val="22"/>
          <w:lang w:val="mk-MK"/>
        </w:rPr>
        <w:t>организациите</w:t>
      </w:r>
      <w:r w:rsidRPr="00C32E79">
        <w:rPr>
          <w:sz w:val="22"/>
          <w:szCs w:val="22"/>
          <w:lang w:val="mk-MK"/>
        </w:rPr>
        <w:t xml:space="preserve"> треба да ги исполнуваат следните услови:</w:t>
      </w:r>
    </w:p>
    <w:p w14:paraId="513BB07D" w14:textId="5BF8C61F" w:rsidR="0057450F" w:rsidRPr="00C32E79" w:rsidRDefault="0057450F" w:rsidP="002B7C91">
      <w:pPr>
        <w:numPr>
          <w:ilvl w:val="0"/>
          <w:numId w:val="9"/>
        </w:numPr>
        <w:spacing w:line="276" w:lineRule="auto"/>
        <w:jc w:val="both"/>
        <w:rPr>
          <w:sz w:val="22"/>
          <w:szCs w:val="22"/>
          <w:lang w:val="mk-MK"/>
        </w:rPr>
      </w:pPr>
      <w:r w:rsidRPr="00C32E79">
        <w:rPr>
          <w:sz w:val="22"/>
          <w:szCs w:val="22"/>
          <w:lang w:val="mk-MK"/>
        </w:rPr>
        <w:t>да поседуваат најмалку три години работно или волонтерско искуство во граѓанск</w:t>
      </w:r>
      <w:r w:rsidR="003F71C0" w:rsidRPr="00C32E79">
        <w:rPr>
          <w:sz w:val="22"/>
          <w:szCs w:val="22"/>
          <w:lang w:val="mk-MK"/>
        </w:rPr>
        <w:t>ото општество</w:t>
      </w:r>
      <w:r w:rsidR="006F1D74" w:rsidRPr="00C32E79">
        <w:rPr>
          <w:sz w:val="22"/>
          <w:szCs w:val="22"/>
          <w:lang w:val="mk-MK"/>
        </w:rPr>
        <w:t xml:space="preserve"> во област</w:t>
      </w:r>
      <w:r w:rsidR="00BB3961" w:rsidRPr="00C32E79">
        <w:rPr>
          <w:sz w:val="22"/>
          <w:szCs w:val="22"/>
          <w:lang w:val="mk-MK"/>
        </w:rPr>
        <w:t>а</w:t>
      </w:r>
      <w:r w:rsidR="002B7C91">
        <w:rPr>
          <w:sz w:val="22"/>
          <w:szCs w:val="22"/>
          <w:lang w:val="mk-MK"/>
        </w:rPr>
        <w:t xml:space="preserve"> </w:t>
      </w:r>
      <w:r w:rsidR="000D62DC" w:rsidRPr="00C32E79">
        <w:rPr>
          <w:sz w:val="22"/>
          <w:szCs w:val="22"/>
          <w:lang w:val="mk-MK"/>
        </w:rPr>
        <w:t>од член</w:t>
      </w:r>
      <w:r w:rsidR="00AA3576" w:rsidRPr="00C32E79">
        <w:rPr>
          <w:sz w:val="22"/>
          <w:szCs w:val="22"/>
          <w:lang w:val="mk-MK"/>
        </w:rPr>
        <w:t xml:space="preserve"> 3 став (3) </w:t>
      </w:r>
      <w:r w:rsidR="00BB3961" w:rsidRPr="00C32E79">
        <w:rPr>
          <w:sz w:val="22"/>
          <w:szCs w:val="22"/>
          <w:lang w:val="mk-MK"/>
        </w:rPr>
        <w:t xml:space="preserve">на оваа одлука </w:t>
      </w:r>
      <w:r w:rsidR="006F1D74" w:rsidRPr="00C32E79">
        <w:rPr>
          <w:sz w:val="22"/>
          <w:szCs w:val="22"/>
          <w:lang w:val="mk-MK"/>
        </w:rPr>
        <w:t>за која се предлагаат како кандидат</w:t>
      </w:r>
      <w:r w:rsidRPr="00C32E79">
        <w:rPr>
          <w:sz w:val="22"/>
          <w:szCs w:val="22"/>
          <w:lang w:val="mk-MK"/>
        </w:rPr>
        <w:t>;</w:t>
      </w:r>
    </w:p>
    <w:p w14:paraId="79EE815A" w14:textId="77777777" w:rsidR="0057450F" w:rsidRPr="00C32E79" w:rsidRDefault="0057450F" w:rsidP="002B7C91">
      <w:pPr>
        <w:numPr>
          <w:ilvl w:val="0"/>
          <w:numId w:val="9"/>
        </w:numPr>
        <w:spacing w:line="276" w:lineRule="auto"/>
        <w:jc w:val="both"/>
        <w:rPr>
          <w:sz w:val="22"/>
          <w:szCs w:val="22"/>
          <w:lang w:val="mk-MK"/>
        </w:rPr>
      </w:pPr>
      <w:r w:rsidRPr="00C32E79">
        <w:rPr>
          <w:sz w:val="22"/>
          <w:szCs w:val="22"/>
          <w:lang w:val="mk-MK"/>
        </w:rPr>
        <w:t>да имаат експертиза по прашања од граѓанск</w:t>
      </w:r>
      <w:r w:rsidR="003F71C0" w:rsidRPr="00C32E79">
        <w:rPr>
          <w:sz w:val="22"/>
          <w:szCs w:val="22"/>
          <w:lang w:val="mk-MK"/>
        </w:rPr>
        <w:t>ото општество</w:t>
      </w:r>
      <w:r w:rsidRPr="00C32E79">
        <w:rPr>
          <w:sz w:val="22"/>
          <w:szCs w:val="22"/>
          <w:lang w:val="mk-MK"/>
        </w:rPr>
        <w:t xml:space="preserve"> во областа на дејствување од член 3 став (3) на оваа одлука за која се предлагаат како кандидат (број на спроведени проекти, </w:t>
      </w:r>
      <w:r w:rsidR="00561010" w:rsidRPr="00C32E79">
        <w:rPr>
          <w:sz w:val="22"/>
          <w:szCs w:val="22"/>
          <w:lang w:val="mk-MK"/>
        </w:rPr>
        <w:t xml:space="preserve">објавени </w:t>
      </w:r>
      <w:r w:rsidRPr="00C32E79">
        <w:rPr>
          <w:sz w:val="22"/>
          <w:szCs w:val="22"/>
          <w:lang w:val="mk-MK"/>
        </w:rPr>
        <w:t>публикации, учество во работни групи</w:t>
      </w:r>
      <w:r w:rsidR="007336A6" w:rsidRPr="00C32E79">
        <w:rPr>
          <w:sz w:val="22"/>
          <w:szCs w:val="22"/>
          <w:lang w:val="mk-MK"/>
        </w:rPr>
        <w:t xml:space="preserve"> иницирање и учество во процеси за застапување</w:t>
      </w:r>
      <w:r w:rsidR="00CC2E12" w:rsidRPr="00C32E79">
        <w:rPr>
          <w:sz w:val="22"/>
          <w:szCs w:val="22"/>
          <w:lang w:val="mk-MK"/>
        </w:rPr>
        <w:t xml:space="preserve"> и сл</w:t>
      </w:r>
      <w:r w:rsidR="00D8584C" w:rsidRPr="00C32E79">
        <w:rPr>
          <w:sz w:val="22"/>
          <w:szCs w:val="22"/>
          <w:lang w:val="mk-MK"/>
        </w:rPr>
        <w:t>.);</w:t>
      </w:r>
    </w:p>
    <w:p w14:paraId="4DE540A5" w14:textId="77777777" w:rsidR="00D8584C" w:rsidRPr="00C32E79" w:rsidRDefault="00D8584C" w:rsidP="002B7C91">
      <w:pPr>
        <w:numPr>
          <w:ilvl w:val="0"/>
          <w:numId w:val="9"/>
        </w:numPr>
        <w:spacing w:line="276" w:lineRule="auto"/>
        <w:jc w:val="both"/>
        <w:rPr>
          <w:sz w:val="22"/>
          <w:szCs w:val="22"/>
          <w:lang w:val="mk-MK"/>
        </w:rPr>
      </w:pPr>
      <w:r w:rsidRPr="00C32E79">
        <w:rPr>
          <w:sz w:val="22"/>
          <w:szCs w:val="22"/>
          <w:lang w:val="mk-MK"/>
        </w:rPr>
        <w:t>да не се членови на органи на политички партии;</w:t>
      </w:r>
    </w:p>
    <w:p w14:paraId="6EEDE9F5" w14:textId="77777777" w:rsidR="00D8584C" w:rsidRPr="00C32E79" w:rsidRDefault="00D8584C" w:rsidP="002B7C91">
      <w:pPr>
        <w:numPr>
          <w:ilvl w:val="0"/>
          <w:numId w:val="9"/>
        </w:numPr>
        <w:spacing w:line="276" w:lineRule="auto"/>
        <w:jc w:val="both"/>
        <w:rPr>
          <w:sz w:val="22"/>
          <w:szCs w:val="22"/>
          <w:lang w:val="mk-MK"/>
        </w:rPr>
      </w:pPr>
      <w:r w:rsidRPr="00C32E79">
        <w:rPr>
          <w:sz w:val="22"/>
          <w:szCs w:val="22"/>
          <w:lang w:val="mk-MK"/>
        </w:rPr>
        <w:t>да не се избрани или именувани лица;</w:t>
      </w:r>
    </w:p>
    <w:p w14:paraId="38354B0C" w14:textId="77777777" w:rsidR="00D8584C" w:rsidRPr="00C32E79" w:rsidRDefault="00D8584C" w:rsidP="002B7C91">
      <w:pPr>
        <w:numPr>
          <w:ilvl w:val="0"/>
          <w:numId w:val="9"/>
        </w:numPr>
        <w:spacing w:line="276" w:lineRule="auto"/>
        <w:jc w:val="both"/>
        <w:rPr>
          <w:sz w:val="22"/>
          <w:szCs w:val="22"/>
          <w:lang w:val="mk-MK"/>
        </w:rPr>
      </w:pPr>
      <w:r w:rsidRPr="00C32E79">
        <w:rPr>
          <w:sz w:val="22"/>
          <w:szCs w:val="22"/>
          <w:lang w:val="mk-MK"/>
        </w:rPr>
        <w:t>да не се вработени во орган на државната управа.</w:t>
      </w:r>
    </w:p>
    <w:p w14:paraId="6F8CECB0" w14:textId="77777777" w:rsidR="0057450F" w:rsidRPr="00C32E79" w:rsidRDefault="0057450F" w:rsidP="002B7C91">
      <w:pPr>
        <w:spacing w:line="276" w:lineRule="auto"/>
        <w:jc w:val="center"/>
        <w:rPr>
          <w:sz w:val="22"/>
          <w:szCs w:val="22"/>
          <w:lang w:val="mk-MK"/>
        </w:rPr>
      </w:pPr>
    </w:p>
    <w:p w14:paraId="0C611A45" w14:textId="77777777" w:rsidR="00035A2A" w:rsidRPr="00C32E79" w:rsidRDefault="00035A2A"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6</w:t>
      </w:r>
    </w:p>
    <w:p w14:paraId="04398623" w14:textId="33A91D3E" w:rsidR="00907A66" w:rsidRPr="00C32E79" w:rsidRDefault="00907A66" w:rsidP="002B7C91">
      <w:pPr>
        <w:spacing w:line="276" w:lineRule="auto"/>
        <w:jc w:val="both"/>
        <w:rPr>
          <w:sz w:val="22"/>
          <w:szCs w:val="22"/>
          <w:lang w:val="mk-MK"/>
        </w:rPr>
      </w:pPr>
      <w:r w:rsidRPr="00C32E79">
        <w:rPr>
          <w:sz w:val="22"/>
          <w:szCs w:val="22"/>
          <w:lang w:val="mk-MK"/>
        </w:rPr>
        <w:t>(</w:t>
      </w:r>
      <w:r w:rsidR="00035A2A" w:rsidRPr="00C32E79">
        <w:rPr>
          <w:sz w:val="22"/>
          <w:szCs w:val="22"/>
          <w:lang w:val="mk-MK"/>
        </w:rPr>
        <w:t>1</w:t>
      </w:r>
      <w:r w:rsidRPr="00C32E79">
        <w:rPr>
          <w:sz w:val="22"/>
          <w:szCs w:val="22"/>
          <w:lang w:val="mk-MK"/>
        </w:rPr>
        <w:t xml:space="preserve">) Јавниот </w:t>
      </w:r>
      <w:r w:rsidR="002E12D6" w:rsidRPr="00C32E79">
        <w:rPr>
          <w:sz w:val="22"/>
          <w:szCs w:val="22"/>
          <w:lang w:val="mk-MK"/>
        </w:rPr>
        <w:t>повик</w:t>
      </w:r>
      <w:r w:rsidRPr="00C32E79">
        <w:rPr>
          <w:sz w:val="22"/>
          <w:szCs w:val="22"/>
          <w:lang w:val="mk-MK"/>
        </w:rPr>
        <w:t xml:space="preserve"> за избор на членови </w:t>
      </w:r>
      <w:r w:rsidR="00506A9A" w:rsidRPr="00506A9A">
        <w:rPr>
          <w:sz w:val="22"/>
          <w:szCs w:val="22"/>
          <w:lang w:val="mk-MK"/>
        </w:rPr>
        <w:t xml:space="preserve">и заменици членови </w:t>
      </w:r>
      <w:r w:rsidR="00035A2A" w:rsidRPr="00C32E79">
        <w:rPr>
          <w:sz w:val="22"/>
          <w:szCs w:val="22"/>
          <w:lang w:val="mk-MK"/>
        </w:rPr>
        <w:t xml:space="preserve">на Советот </w:t>
      </w:r>
      <w:r w:rsidRPr="00C32E79">
        <w:rPr>
          <w:sz w:val="22"/>
          <w:szCs w:val="22"/>
          <w:lang w:val="mk-MK"/>
        </w:rPr>
        <w:t xml:space="preserve">од </w:t>
      </w:r>
      <w:r w:rsidR="00E8063A" w:rsidRPr="00C32E79">
        <w:rPr>
          <w:sz w:val="22"/>
          <w:szCs w:val="22"/>
          <w:lang w:val="mk-MK"/>
        </w:rPr>
        <w:t>организациите</w:t>
      </w:r>
      <w:r w:rsidR="00041E17" w:rsidRPr="00C32E79">
        <w:rPr>
          <w:sz w:val="22"/>
          <w:szCs w:val="22"/>
          <w:lang w:val="mk-MK"/>
        </w:rPr>
        <w:t xml:space="preserve"> </w:t>
      </w:r>
      <w:r w:rsidRPr="00C32E79">
        <w:rPr>
          <w:sz w:val="22"/>
          <w:szCs w:val="22"/>
          <w:lang w:val="mk-MK"/>
        </w:rPr>
        <w:t xml:space="preserve">го </w:t>
      </w:r>
      <w:r w:rsidR="00E61F67" w:rsidRPr="00C32E79">
        <w:rPr>
          <w:sz w:val="22"/>
          <w:szCs w:val="22"/>
          <w:lang w:val="mk-MK"/>
        </w:rPr>
        <w:t xml:space="preserve">објавува </w:t>
      </w:r>
      <w:r w:rsidRPr="00C32E79">
        <w:rPr>
          <w:sz w:val="22"/>
          <w:szCs w:val="22"/>
          <w:lang w:val="mk-MK"/>
        </w:rPr>
        <w:t>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004D6B86" w:rsidRPr="00C32E79">
        <w:rPr>
          <w:sz w:val="22"/>
          <w:szCs w:val="22"/>
          <w:lang w:val="mk-MK"/>
        </w:rPr>
        <w:t xml:space="preserve"> на својата веб страница</w:t>
      </w:r>
      <w:r w:rsidRPr="00C32E79">
        <w:rPr>
          <w:sz w:val="22"/>
          <w:szCs w:val="22"/>
          <w:lang w:val="mk-MK"/>
        </w:rPr>
        <w:t>.</w:t>
      </w:r>
    </w:p>
    <w:p w14:paraId="2DDBA19E" w14:textId="06C7BECE" w:rsidR="00907A66" w:rsidRPr="00C32E79" w:rsidRDefault="00907A66" w:rsidP="002B7C91">
      <w:pPr>
        <w:spacing w:line="276" w:lineRule="auto"/>
        <w:jc w:val="both"/>
        <w:rPr>
          <w:sz w:val="22"/>
          <w:szCs w:val="22"/>
          <w:lang w:val="mk-MK"/>
        </w:rPr>
      </w:pPr>
      <w:r w:rsidRPr="00C32E79">
        <w:rPr>
          <w:sz w:val="22"/>
          <w:szCs w:val="22"/>
          <w:lang w:val="mk-MK"/>
        </w:rPr>
        <w:t>(</w:t>
      </w:r>
      <w:r w:rsidR="00035A2A" w:rsidRPr="00C32E79">
        <w:rPr>
          <w:sz w:val="22"/>
          <w:szCs w:val="22"/>
          <w:lang w:val="mk-MK"/>
        </w:rPr>
        <w:t>2</w:t>
      </w:r>
      <w:r w:rsidRPr="00C32E79">
        <w:rPr>
          <w:sz w:val="22"/>
          <w:szCs w:val="22"/>
          <w:lang w:val="mk-MK"/>
        </w:rPr>
        <w:t xml:space="preserve">) Јавниот </w:t>
      </w:r>
      <w:r w:rsidR="002E12D6" w:rsidRPr="00C32E79">
        <w:rPr>
          <w:sz w:val="22"/>
          <w:szCs w:val="22"/>
          <w:lang w:val="mk-MK"/>
        </w:rPr>
        <w:t>повик</w:t>
      </w:r>
      <w:r w:rsidRPr="00C32E79">
        <w:rPr>
          <w:sz w:val="22"/>
          <w:szCs w:val="22"/>
          <w:lang w:val="mk-MK"/>
        </w:rPr>
        <w:t xml:space="preserve"> за избор на членови </w:t>
      </w:r>
      <w:r w:rsidR="00506A9A" w:rsidRPr="00506A9A">
        <w:rPr>
          <w:sz w:val="22"/>
          <w:szCs w:val="22"/>
          <w:lang w:val="mk-MK"/>
        </w:rPr>
        <w:t xml:space="preserve">и заменици членови </w:t>
      </w:r>
      <w:r w:rsidR="00035A2A" w:rsidRPr="00C32E79">
        <w:rPr>
          <w:sz w:val="22"/>
          <w:szCs w:val="22"/>
          <w:lang w:val="mk-MK"/>
        </w:rPr>
        <w:t xml:space="preserve">на Советот </w:t>
      </w:r>
      <w:r w:rsidRPr="00C32E79">
        <w:rPr>
          <w:sz w:val="22"/>
          <w:szCs w:val="22"/>
          <w:lang w:val="mk-MK"/>
        </w:rPr>
        <w:t xml:space="preserve">од </w:t>
      </w:r>
      <w:r w:rsidR="00E8063A" w:rsidRPr="00C32E79">
        <w:rPr>
          <w:sz w:val="22"/>
          <w:szCs w:val="22"/>
          <w:lang w:val="mk-MK"/>
        </w:rPr>
        <w:t>организациите</w:t>
      </w:r>
      <w:r w:rsidR="00041E17" w:rsidRPr="00C32E79">
        <w:rPr>
          <w:sz w:val="22"/>
          <w:szCs w:val="22"/>
          <w:lang w:val="mk-MK"/>
        </w:rPr>
        <w:t xml:space="preserve"> </w:t>
      </w:r>
      <w:r w:rsidRPr="00C32E79">
        <w:rPr>
          <w:sz w:val="22"/>
          <w:szCs w:val="22"/>
          <w:lang w:val="mk-MK"/>
        </w:rPr>
        <w:t xml:space="preserve">трае </w:t>
      </w:r>
      <w:r w:rsidR="00AB73CE" w:rsidRPr="00C32E79">
        <w:rPr>
          <w:sz w:val="22"/>
          <w:szCs w:val="22"/>
          <w:lang w:val="mk-MK"/>
        </w:rPr>
        <w:t>15</w:t>
      </w:r>
      <w:r w:rsidR="00EA1A78" w:rsidRPr="00C32E79">
        <w:rPr>
          <w:sz w:val="22"/>
          <w:szCs w:val="22"/>
          <w:lang w:val="mk-MK"/>
        </w:rPr>
        <w:t xml:space="preserve"> </w:t>
      </w:r>
      <w:r w:rsidRPr="00C32E79">
        <w:rPr>
          <w:sz w:val="22"/>
          <w:szCs w:val="22"/>
          <w:lang w:val="mk-MK"/>
        </w:rPr>
        <w:t>дена.</w:t>
      </w:r>
    </w:p>
    <w:p w14:paraId="5DD3E704" w14:textId="7A1A5EBD" w:rsidR="00035A2A" w:rsidRPr="00C32E79" w:rsidRDefault="00035A2A" w:rsidP="002B7C91">
      <w:pPr>
        <w:spacing w:line="276" w:lineRule="auto"/>
        <w:jc w:val="both"/>
        <w:rPr>
          <w:sz w:val="22"/>
          <w:szCs w:val="22"/>
          <w:lang w:val="mk-MK"/>
        </w:rPr>
      </w:pPr>
      <w:r w:rsidRPr="00C32E79">
        <w:rPr>
          <w:sz w:val="22"/>
          <w:szCs w:val="22"/>
          <w:lang w:val="mk-MK"/>
        </w:rPr>
        <w:t>(3) Пр</w:t>
      </w:r>
      <w:r w:rsidR="004D6B86" w:rsidRPr="00C32E79">
        <w:rPr>
          <w:sz w:val="22"/>
          <w:szCs w:val="22"/>
          <w:lang w:val="mk-MK"/>
        </w:rPr>
        <w:t>ијавите</w:t>
      </w:r>
      <w:r w:rsidRPr="00C32E79">
        <w:rPr>
          <w:sz w:val="22"/>
          <w:szCs w:val="22"/>
          <w:lang w:val="mk-MK"/>
        </w:rPr>
        <w:t xml:space="preserve"> за избор на членови</w:t>
      </w:r>
      <w:r w:rsidR="00506A9A" w:rsidRPr="00506A9A">
        <w:t xml:space="preserve"> </w:t>
      </w:r>
      <w:r w:rsidR="00506A9A" w:rsidRPr="00506A9A">
        <w:rPr>
          <w:sz w:val="22"/>
          <w:szCs w:val="22"/>
          <w:lang w:val="mk-MK"/>
        </w:rPr>
        <w:t>и заменици членови</w:t>
      </w:r>
      <w:r w:rsidRPr="00C32E79">
        <w:rPr>
          <w:sz w:val="22"/>
          <w:szCs w:val="22"/>
          <w:lang w:val="mk-MK"/>
        </w:rPr>
        <w:t xml:space="preserve">, </w:t>
      </w:r>
      <w:r w:rsidR="00E8063A" w:rsidRPr="00C32E79">
        <w:rPr>
          <w:sz w:val="22"/>
          <w:szCs w:val="22"/>
          <w:lang w:val="mk-MK"/>
        </w:rPr>
        <w:t>организациите</w:t>
      </w:r>
      <w:r w:rsidRPr="00C32E79">
        <w:rPr>
          <w:sz w:val="22"/>
          <w:szCs w:val="22"/>
          <w:lang w:val="mk-MK"/>
        </w:rPr>
        <w:t xml:space="preserve"> ги доставуваат во писмена форма</w:t>
      </w:r>
      <w:r w:rsidR="002C13E4" w:rsidRPr="00C32E79">
        <w:rPr>
          <w:sz w:val="22"/>
          <w:szCs w:val="22"/>
          <w:lang w:val="mk-MK"/>
        </w:rPr>
        <w:t>,</w:t>
      </w:r>
      <w:r w:rsidRPr="00C32E79">
        <w:rPr>
          <w:sz w:val="22"/>
          <w:szCs w:val="22"/>
          <w:lang w:val="mk-MK"/>
        </w:rPr>
        <w:t xml:space="preserve"> кон која прилагаат:</w:t>
      </w:r>
    </w:p>
    <w:p w14:paraId="25525C45" w14:textId="77777777" w:rsidR="004801D6" w:rsidRPr="00C32E79" w:rsidRDefault="00FA46FD" w:rsidP="002B7C91">
      <w:pPr>
        <w:numPr>
          <w:ilvl w:val="0"/>
          <w:numId w:val="7"/>
        </w:numPr>
        <w:spacing w:line="276" w:lineRule="auto"/>
        <w:jc w:val="both"/>
        <w:rPr>
          <w:sz w:val="22"/>
          <w:szCs w:val="22"/>
          <w:lang w:val="mk-MK"/>
        </w:rPr>
      </w:pPr>
      <w:r w:rsidRPr="00C32E79">
        <w:rPr>
          <w:sz w:val="22"/>
          <w:szCs w:val="22"/>
          <w:lang w:val="mk-MK"/>
        </w:rPr>
        <w:t xml:space="preserve">копие од </w:t>
      </w:r>
      <w:r w:rsidR="00615680" w:rsidRPr="00C32E79">
        <w:rPr>
          <w:sz w:val="22"/>
          <w:szCs w:val="22"/>
          <w:lang w:val="mk-MK"/>
        </w:rPr>
        <w:t>тековна состојба од уписот во регистарот на други правни лица</w:t>
      </w:r>
      <w:r w:rsidR="00035A2A" w:rsidRPr="00C32E79">
        <w:rPr>
          <w:sz w:val="22"/>
          <w:szCs w:val="22"/>
          <w:lang w:val="mk-MK"/>
        </w:rPr>
        <w:t xml:space="preserve"> за регистрација на </w:t>
      </w:r>
      <w:r w:rsidRPr="00C32E79">
        <w:rPr>
          <w:sz w:val="22"/>
          <w:szCs w:val="22"/>
          <w:lang w:val="mk-MK"/>
        </w:rPr>
        <w:t>организацијата</w:t>
      </w:r>
      <w:r w:rsidR="00035A2A" w:rsidRPr="00C32E79">
        <w:rPr>
          <w:sz w:val="22"/>
          <w:szCs w:val="22"/>
          <w:lang w:val="mk-MK"/>
        </w:rPr>
        <w:t xml:space="preserve">; </w:t>
      </w:r>
    </w:p>
    <w:p w14:paraId="63AA9868" w14:textId="77777777" w:rsidR="004801D6" w:rsidRPr="00C32E79" w:rsidRDefault="004801D6" w:rsidP="002B7C91">
      <w:pPr>
        <w:numPr>
          <w:ilvl w:val="0"/>
          <w:numId w:val="7"/>
        </w:numPr>
        <w:spacing w:line="276" w:lineRule="auto"/>
        <w:jc w:val="both"/>
        <w:rPr>
          <w:sz w:val="22"/>
          <w:szCs w:val="22"/>
          <w:lang w:val="mk-MK"/>
        </w:rPr>
      </w:pPr>
      <w:r w:rsidRPr="00C32E79">
        <w:rPr>
          <w:sz w:val="22"/>
          <w:szCs w:val="22"/>
          <w:lang w:val="mk-MK"/>
        </w:rPr>
        <w:t>копие од статутот;</w:t>
      </w:r>
    </w:p>
    <w:p w14:paraId="22A5C9B7" w14:textId="1913E184" w:rsidR="004801D6" w:rsidRPr="00C32E79" w:rsidRDefault="004801D6" w:rsidP="002B7C91">
      <w:pPr>
        <w:numPr>
          <w:ilvl w:val="0"/>
          <w:numId w:val="7"/>
        </w:numPr>
        <w:spacing w:line="276" w:lineRule="auto"/>
        <w:jc w:val="both"/>
        <w:rPr>
          <w:sz w:val="22"/>
          <w:szCs w:val="22"/>
          <w:lang w:val="mk-MK"/>
        </w:rPr>
      </w:pPr>
      <w:r w:rsidRPr="00C32E79">
        <w:rPr>
          <w:sz w:val="22"/>
          <w:szCs w:val="22"/>
          <w:lang w:val="mk-MK"/>
        </w:rPr>
        <w:t>копие од завршната сметка (биланс на состојба и биланс на успех) за претходната година</w:t>
      </w:r>
      <w:r w:rsidR="00F1530F" w:rsidRPr="00C32E79">
        <w:rPr>
          <w:sz w:val="22"/>
          <w:szCs w:val="22"/>
          <w:lang w:val="mk-MK"/>
        </w:rPr>
        <w:t xml:space="preserve"> или </w:t>
      </w:r>
      <w:r w:rsidR="00FA46FD" w:rsidRPr="00C32E79">
        <w:rPr>
          <w:sz w:val="22"/>
          <w:szCs w:val="22"/>
          <w:lang w:val="mk-MK"/>
        </w:rPr>
        <w:t>изјава</w:t>
      </w:r>
      <w:r w:rsidR="00041E17" w:rsidRPr="00C32E79">
        <w:rPr>
          <w:sz w:val="22"/>
          <w:szCs w:val="22"/>
          <w:lang w:val="mk-MK"/>
        </w:rPr>
        <w:t xml:space="preserve"> </w:t>
      </w:r>
      <w:r w:rsidR="00F1530F" w:rsidRPr="00C32E79">
        <w:rPr>
          <w:sz w:val="22"/>
          <w:szCs w:val="22"/>
          <w:lang w:val="mk-MK"/>
        </w:rPr>
        <w:t>доставена до Централниот регистар дека во претходната година имале приход помал од 2.500 евра во денарска прот</w:t>
      </w:r>
      <w:r w:rsidR="00506A9A">
        <w:rPr>
          <w:sz w:val="22"/>
          <w:szCs w:val="22"/>
          <w:lang w:val="mk-MK"/>
        </w:rPr>
        <w:t>ив</w:t>
      </w:r>
      <w:r w:rsidR="00F1530F" w:rsidRPr="00C32E79">
        <w:rPr>
          <w:sz w:val="22"/>
          <w:szCs w:val="22"/>
          <w:lang w:val="mk-MK"/>
        </w:rPr>
        <w:t>вредност</w:t>
      </w:r>
      <w:r w:rsidR="00DD514E" w:rsidRPr="00C32E79">
        <w:rPr>
          <w:sz w:val="22"/>
          <w:szCs w:val="22"/>
          <w:lang w:val="mk-MK"/>
        </w:rPr>
        <w:t xml:space="preserve"> според курсот на Народна банка Република </w:t>
      </w:r>
      <w:r w:rsidR="00B266B3" w:rsidRPr="00C32E79">
        <w:rPr>
          <w:sz w:val="22"/>
          <w:szCs w:val="22"/>
          <w:lang w:val="mk-MK"/>
        </w:rPr>
        <w:t xml:space="preserve">Северна </w:t>
      </w:r>
      <w:r w:rsidR="00DD514E" w:rsidRPr="00C32E79">
        <w:rPr>
          <w:sz w:val="22"/>
          <w:szCs w:val="22"/>
          <w:lang w:val="mk-MK"/>
        </w:rPr>
        <w:t>Македонија</w:t>
      </w:r>
      <w:r w:rsidRPr="00C32E79">
        <w:rPr>
          <w:sz w:val="22"/>
          <w:szCs w:val="22"/>
          <w:lang w:val="mk-MK"/>
        </w:rPr>
        <w:t>;</w:t>
      </w:r>
    </w:p>
    <w:p w14:paraId="4D383597" w14:textId="77777777" w:rsidR="002C13E4" w:rsidRPr="00C32E79" w:rsidRDefault="0087692C" w:rsidP="002B7C91">
      <w:pPr>
        <w:numPr>
          <w:ilvl w:val="0"/>
          <w:numId w:val="7"/>
        </w:numPr>
        <w:spacing w:line="276" w:lineRule="auto"/>
        <w:jc w:val="both"/>
        <w:rPr>
          <w:sz w:val="22"/>
          <w:szCs w:val="22"/>
          <w:lang w:val="mk-MK"/>
        </w:rPr>
      </w:pPr>
      <w:r w:rsidRPr="00C32E79">
        <w:rPr>
          <w:sz w:val="22"/>
          <w:szCs w:val="22"/>
          <w:lang w:val="mk-MK"/>
        </w:rPr>
        <w:t xml:space="preserve">извештај </w:t>
      </w:r>
      <w:r w:rsidR="00D006BB" w:rsidRPr="00C32E79">
        <w:rPr>
          <w:sz w:val="22"/>
          <w:szCs w:val="22"/>
          <w:lang w:val="mk-MK"/>
        </w:rPr>
        <w:t>за работата со цели, активности, резултати и извори на финансирање</w:t>
      </w:r>
      <w:r w:rsidR="00FA46FD" w:rsidRPr="00C32E79">
        <w:rPr>
          <w:sz w:val="22"/>
          <w:szCs w:val="22"/>
          <w:lang w:val="mk-MK"/>
        </w:rPr>
        <w:t xml:space="preserve"> </w:t>
      </w:r>
      <w:r w:rsidR="00035A2A" w:rsidRPr="00C32E79">
        <w:rPr>
          <w:sz w:val="22"/>
          <w:szCs w:val="22"/>
          <w:lang w:val="mk-MK"/>
        </w:rPr>
        <w:t xml:space="preserve">во </w:t>
      </w:r>
      <w:r w:rsidR="00712835" w:rsidRPr="00C32E79">
        <w:rPr>
          <w:sz w:val="22"/>
          <w:szCs w:val="22"/>
          <w:lang w:val="mk-MK"/>
        </w:rPr>
        <w:t xml:space="preserve">последните </w:t>
      </w:r>
      <w:r w:rsidRPr="00C32E79">
        <w:rPr>
          <w:sz w:val="22"/>
          <w:szCs w:val="22"/>
          <w:lang w:val="mk-MK"/>
        </w:rPr>
        <w:t>три</w:t>
      </w:r>
      <w:r w:rsidR="0057450F" w:rsidRPr="00C32E79">
        <w:rPr>
          <w:sz w:val="22"/>
          <w:szCs w:val="22"/>
          <w:lang w:val="mk-MK"/>
        </w:rPr>
        <w:t xml:space="preserve"> годин</w:t>
      </w:r>
      <w:r w:rsidRPr="00C32E79">
        <w:rPr>
          <w:sz w:val="22"/>
          <w:szCs w:val="22"/>
          <w:lang w:val="mk-MK"/>
        </w:rPr>
        <w:t>и</w:t>
      </w:r>
      <w:r w:rsidR="002C13E4" w:rsidRPr="00C32E79">
        <w:rPr>
          <w:sz w:val="22"/>
          <w:szCs w:val="22"/>
          <w:lang w:val="mk-MK"/>
        </w:rPr>
        <w:t>;</w:t>
      </w:r>
    </w:p>
    <w:p w14:paraId="006CBFF8" w14:textId="29AA226D" w:rsidR="0057450F" w:rsidRPr="00C32E79" w:rsidRDefault="0057450F" w:rsidP="002B7C91">
      <w:pPr>
        <w:numPr>
          <w:ilvl w:val="0"/>
          <w:numId w:val="7"/>
        </w:numPr>
        <w:spacing w:line="276" w:lineRule="auto"/>
        <w:jc w:val="both"/>
        <w:rPr>
          <w:sz w:val="22"/>
          <w:szCs w:val="22"/>
          <w:lang w:val="mk-MK"/>
        </w:rPr>
      </w:pPr>
      <w:r w:rsidRPr="00C32E79">
        <w:rPr>
          <w:sz w:val="22"/>
          <w:szCs w:val="22"/>
          <w:lang w:val="mk-MK"/>
        </w:rPr>
        <w:t>биографија на кандидат</w:t>
      </w:r>
      <w:r w:rsidR="00506A9A">
        <w:rPr>
          <w:sz w:val="22"/>
          <w:szCs w:val="22"/>
          <w:lang w:val="mk-MK"/>
        </w:rPr>
        <w:t>ите</w:t>
      </w:r>
      <w:r w:rsidRPr="00C32E79">
        <w:rPr>
          <w:sz w:val="22"/>
          <w:szCs w:val="22"/>
          <w:lang w:val="mk-MK"/>
        </w:rPr>
        <w:t xml:space="preserve"> со референтна листа на активности од областа на граѓанск</w:t>
      </w:r>
      <w:r w:rsidR="003F71C0" w:rsidRPr="00C32E79">
        <w:rPr>
          <w:sz w:val="22"/>
          <w:szCs w:val="22"/>
          <w:lang w:val="mk-MK"/>
        </w:rPr>
        <w:t>ото општество</w:t>
      </w:r>
      <w:r w:rsidRPr="00C32E79">
        <w:rPr>
          <w:sz w:val="22"/>
          <w:szCs w:val="22"/>
          <w:lang w:val="mk-MK"/>
        </w:rPr>
        <w:t>;</w:t>
      </w:r>
    </w:p>
    <w:p w14:paraId="670D45F6" w14:textId="78E7A4CA" w:rsidR="00035A2A" w:rsidRPr="00C32E79" w:rsidRDefault="0057450F" w:rsidP="002B7C91">
      <w:pPr>
        <w:numPr>
          <w:ilvl w:val="0"/>
          <w:numId w:val="7"/>
        </w:numPr>
        <w:spacing w:line="276" w:lineRule="auto"/>
        <w:jc w:val="both"/>
        <w:rPr>
          <w:sz w:val="22"/>
          <w:szCs w:val="22"/>
          <w:lang w:val="mk-MK"/>
        </w:rPr>
      </w:pPr>
      <w:r w:rsidRPr="00C32E79">
        <w:rPr>
          <w:sz w:val="22"/>
          <w:szCs w:val="22"/>
          <w:lang w:val="mk-MK"/>
        </w:rPr>
        <w:t>мотивациско писмо од кандидат</w:t>
      </w:r>
      <w:r w:rsidR="00506A9A">
        <w:rPr>
          <w:sz w:val="22"/>
          <w:szCs w:val="22"/>
          <w:lang w:val="mk-MK"/>
        </w:rPr>
        <w:t>ите</w:t>
      </w:r>
      <w:r w:rsidRPr="00C32E79">
        <w:rPr>
          <w:sz w:val="22"/>
          <w:szCs w:val="22"/>
          <w:lang w:val="mk-MK"/>
        </w:rPr>
        <w:t xml:space="preserve"> со </w:t>
      </w:r>
      <w:r w:rsidR="00E76875" w:rsidRPr="00C32E79">
        <w:rPr>
          <w:sz w:val="22"/>
          <w:szCs w:val="22"/>
          <w:lang w:val="mk-MK"/>
        </w:rPr>
        <w:t>листа на приоритетни прашања за развој на граѓанск</w:t>
      </w:r>
      <w:r w:rsidR="003F71C0" w:rsidRPr="00C32E79">
        <w:rPr>
          <w:sz w:val="22"/>
          <w:szCs w:val="22"/>
          <w:lang w:val="mk-MK"/>
        </w:rPr>
        <w:t>ото општество</w:t>
      </w:r>
      <w:r w:rsidR="00E76875" w:rsidRPr="00C32E79">
        <w:rPr>
          <w:sz w:val="22"/>
          <w:szCs w:val="22"/>
          <w:lang w:val="mk-MK"/>
        </w:rPr>
        <w:t xml:space="preserve"> и </w:t>
      </w:r>
      <w:r w:rsidRPr="00C32E79">
        <w:rPr>
          <w:sz w:val="22"/>
          <w:szCs w:val="22"/>
          <w:lang w:val="mk-MK"/>
        </w:rPr>
        <w:t xml:space="preserve">план за </w:t>
      </w:r>
      <w:r w:rsidR="00A62C1E" w:rsidRPr="00C32E79">
        <w:rPr>
          <w:sz w:val="22"/>
          <w:szCs w:val="22"/>
          <w:lang w:val="mk-MK"/>
        </w:rPr>
        <w:t xml:space="preserve">координација и </w:t>
      </w:r>
      <w:r w:rsidRPr="00C32E79">
        <w:rPr>
          <w:sz w:val="22"/>
          <w:szCs w:val="22"/>
          <w:lang w:val="mk-MK"/>
        </w:rPr>
        <w:t>комуникација</w:t>
      </w:r>
      <w:r w:rsidR="00E76875" w:rsidRPr="00C32E79">
        <w:rPr>
          <w:sz w:val="22"/>
          <w:szCs w:val="22"/>
          <w:lang w:val="mk-MK"/>
        </w:rPr>
        <w:t xml:space="preserve"> со</w:t>
      </w:r>
      <w:r w:rsidR="00A62C1E" w:rsidRPr="00C32E79">
        <w:rPr>
          <w:sz w:val="22"/>
          <w:szCs w:val="22"/>
          <w:lang w:val="mk-MK"/>
        </w:rPr>
        <w:t xml:space="preserve"> </w:t>
      </w:r>
      <w:r w:rsidRPr="00C32E79">
        <w:rPr>
          <w:sz w:val="22"/>
          <w:szCs w:val="22"/>
          <w:lang w:val="mk-MK"/>
        </w:rPr>
        <w:t>граѓански</w:t>
      </w:r>
      <w:r w:rsidR="00E76875" w:rsidRPr="00C32E79">
        <w:rPr>
          <w:sz w:val="22"/>
          <w:szCs w:val="22"/>
          <w:lang w:val="mk-MK"/>
        </w:rPr>
        <w:t>те организации</w:t>
      </w:r>
      <w:r w:rsidRPr="00C32E79">
        <w:rPr>
          <w:sz w:val="22"/>
          <w:szCs w:val="22"/>
          <w:lang w:val="mk-MK"/>
        </w:rPr>
        <w:t xml:space="preserve"> во областа за која се предлага</w:t>
      </w:r>
      <w:r w:rsidR="00506A9A">
        <w:rPr>
          <w:sz w:val="22"/>
          <w:szCs w:val="22"/>
          <w:lang w:val="mk-MK"/>
        </w:rPr>
        <w:t>ат</w:t>
      </w:r>
      <w:r w:rsidR="00185842" w:rsidRPr="00C32E79">
        <w:rPr>
          <w:sz w:val="22"/>
          <w:szCs w:val="22"/>
          <w:lang w:val="mk-MK"/>
        </w:rPr>
        <w:t>.</w:t>
      </w:r>
    </w:p>
    <w:p w14:paraId="0341E968" w14:textId="77777777" w:rsidR="00041E17" w:rsidRPr="00C32E79" w:rsidRDefault="00041E17" w:rsidP="002B7C91">
      <w:pPr>
        <w:spacing w:line="276" w:lineRule="auto"/>
        <w:jc w:val="center"/>
        <w:rPr>
          <w:sz w:val="22"/>
          <w:szCs w:val="22"/>
          <w:lang w:val="mk-MK"/>
        </w:rPr>
      </w:pPr>
    </w:p>
    <w:p w14:paraId="0C75642E" w14:textId="77777777" w:rsidR="00FB63D1" w:rsidRDefault="00FB63D1" w:rsidP="002B7C91">
      <w:pPr>
        <w:spacing w:line="276" w:lineRule="auto"/>
        <w:jc w:val="center"/>
        <w:rPr>
          <w:sz w:val="22"/>
          <w:szCs w:val="22"/>
          <w:lang w:val="mk-MK"/>
        </w:rPr>
      </w:pPr>
    </w:p>
    <w:p w14:paraId="6751CFA9" w14:textId="77777777" w:rsidR="00FB63D1" w:rsidRDefault="00FB63D1" w:rsidP="002B7C91">
      <w:pPr>
        <w:spacing w:line="276" w:lineRule="auto"/>
        <w:jc w:val="center"/>
        <w:rPr>
          <w:sz w:val="22"/>
          <w:szCs w:val="22"/>
          <w:lang w:val="mk-MK"/>
        </w:rPr>
      </w:pPr>
    </w:p>
    <w:p w14:paraId="12A3DD1A" w14:textId="0E90E299" w:rsidR="00AF00AC" w:rsidRPr="00C32E79" w:rsidRDefault="00AF00AC" w:rsidP="002B7C91">
      <w:pPr>
        <w:spacing w:line="276" w:lineRule="auto"/>
        <w:jc w:val="center"/>
        <w:rPr>
          <w:sz w:val="22"/>
          <w:szCs w:val="22"/>
          <w:lang w:val="mk-MK"/>
        </w:rPr>
      </w:pPr>
      <w:r w:rsidRPr="00C32E79">
        <w:rPr>
          <w:sz w:val="22"/>
          <w:szCs w:val="22"/>
          <w:lang w:val="mk-MK"/>
        </w:rPr>
        <w:lastRenderedPageBreak/>
        <w:t xml:space="preserve">Член </w:t>
      </w:r>
      <w:r w:rsidR="0036748F" w:rsidRPr="00C32E79">
        <w:rPr>
          <w:sz w:val="22"/>
          <w:szCs w:val="22"/>
          <w:lang w:val="mk-MK"/>
        </w:rPr>
        <w:t>7</w:t>
      </w:r>
    </w:p>
    <w:p w14:paraId="3365E944" w14:textId="77777777" w:rsidR="00D60A95" w:rsidRPr="00C32E79" w:rsidRDefault="00D60A95" w:rsidP="002B7C91">
      <w:pPr>
        <w:spacing w:line="276" w:lineRule="auto"/>
        <w:jc w:val="both"/>
        <w:rPr>
          <w:sz w:val="22"/>
          <w:szCs w:val="22"/>
          <w:lang w:val="mk-MK"/>
        </w:rPr>
      </w:pPr>
      <w:r w:rsidRPr="00C32E79">
        <w:rPr>
          <w:sz w:val="22"/>
          <w:szCs w:val="22"/>
          <w:lang w:val="mk-MK"/>
        </w:rPr>
        <w:t xml:space="preserve">(1) </w:t>
      </w:r>
      <w:r w:rsidR="008C5875" w:rsidRPr="00C32E79">
        <w:rPr>
          <w:sz w:val="22"/>
          <w:szCs w:val="22"/>
          <w:lang w:val="mk-MK"/>
        </w:rPr>
        <w:t xml:space="preserve">Најдоцна осум дена од </w:t>
      </w:r>
      <w:r w:rsidRPr="00C32E79">
        <w:rPr>
          <w:sz w:val="22"/>
          <w:szCs w:val="22"/>
          <w:lang w:val="mk-MK"/>
        </w:rPr>
        <w:t xml:space="preserve"> завршувањето на јавниот </w:t>
      </w:r>
      <w:r w:rsidR="002E12D6" w:rsidRPr="00C32E79">
        <w:rPr>
          <w:sz w:val="22"/>
          <w:szCs w:val="22"/>
          <w:lang w:val="mk-MK"/>
        </w:rPr>
        <w:t>повик</w:t>
      </w:r>
      <w:r w:rsidRPr="00C32E79">
        <w:rPr>
          <w:sz w:val="22"/>
          <w:szCs w:val="22"/>
          <w:lang w:val="mk-MK"/>
        </w:rPr>
        <w:t>, 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 xml:space="preserve"> изготвува извештај за бројот на пријавени организации со кандидати кои ги исполнуваат условите од јавниот </w:t>
      </w:r>
      <w:r w:rsidR="004D5B87" w:rsidRPr="00C32E79">
        <w:rPr>
          <w:sz w:val="22"/>
          <w:szCs w:val="22"/>
          <w:lang w:val="mk-MK"/>
        </w:rPr>
        <w:t>повик</w:t>
      </w:r>
      <w:r w:rsidRPr="00C32E79">
        <w:rPr>
          <w:sz w:val="22"/>
          <w:szCs w:val="22"/>
          <w:lang w:val="mk-MK"/>
        </w:rPr>
        <w:t xml:space="preserve"> во секоја од областите на дејствување од член 3 став (3) на оваа одлука.</w:t>
      </w:r>
    </w:p>
    <w:p w14:paraId="67B2B6BC" w14:textId="1C040062" w:rsidR="00CC2E12" w:rsidRPr="00C32E79" w:rsidRDefault="00D60A95" w:rsidP="002B7C91">
      <w:pPr>
        <w:spacing w:line="276" w:lineRule="auto"/>
        <w:jc w:val="both"/>
        <w:rPr>
          <w:sz w:val="22"/>
          <w:szCs w:val="22"/>
          <w:lang w:val="mk-MK"/>
        </w:rPr>
      </w:pPr>
      <w:r w:rsidRPr="00C32E79">
        <w:rPr>
          <w:sz w:val="22"/>
          <w:szCs w:val="22"/>
          <w:lang w:val="mk-MK"/>
        </w:rPr>
        <w:t>(2) 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 xml:space="preserve"> извештајот од став</w:t>
      </w:r>
      <w:r w:rsidR="008C5875" w:rsidRPr="00C32E79">
        <w:rPr>
          <w:sz w:val="22"/>
          <w:szCs w:val="22"/>
          <w:lang w:val="mk-MK"/>
        </w:rPr>
        <w:t>от</w:t>
      </w:r>
      <w:r w:rsidRPr="00C32E79">
        <w:rPr>
          <w:sz w:val="22"/>
          <w:szCs w:val="22"/>
          <w:lang w:val="mk-MK"/>
        </w:rPr>
        <w:t xml:space="preserve"> (1) на овој член </w:t>
      </w:r>
      <w:r w:rsidR="00FD3A13" w:rsidRPr="00C32E79">
        <w:rPr>
          <w:sz w:val="22"/>
          <w:szCs w:val="22"/>
          <w:lang w:val="mk-MK"/>
        </w:rPr>
        <w:t xml:space="preserve">со придружните документи </w:t>
      </w:r>
      <w:r w:rsidR="00E76875" w:rsidRPr="00C32E79">
        <w:rPr>
          <w:sz w:val="22"/>
          <w:szCs w:val="22"/>
          <w:lang w:val="mk-MK"/>
        </w:rPr>
        <w:t xml:space="preserve">за секој пријавен кандидат </w:t>
      </w:r>
      <w:r w:rsidRPr="00C32E79">
        <w:rPr>
          <w:sz w:val="22"/>
          <w:szCs w:val="22"/>
          <w:lang w:val="mk-MK"/>
        </w:rPr>
        <w:t xml:space="preserve">го објавува на својата веб страна, со повик до </w:t>
      </w:r>
      <w:r w:rsidR="00942137" w:rsidRPr="00C32E79">
        <w:rPr>
          <w:sz w:val="22"/>
          <w:szCs w:val="22"/>
          <w:lang w:val="mk-MK"/>
        </w:rPr>
        <w:t>организациите</w:t>
      </w:r>
      <w:r w:rsidRPr="00C32E79">
        <w:rPr>
          <w:sz w:val="22"/>
          <w:szCs w:val="22"/>
          <w:lang w:val="mk-MK"/>
        </w:rPr>
        <w:t xml:space="preserve"> да го дадат својот глас </w:t>
      </w:r>
      <w:r w:rsidR="004F25B0" w:rsidRPr="00C32E79">
        <w:rPr>
          <w:sz w:val="22"/>
          <w:szCs w:val="22"/>
          <w:lang w:val="mk-MK"/>
        </w:rPr>
        <w:t>само з</w:t>
      </w:r>
      <w:r w:rsidRPr="00C32E79">
        <w:rPr>
          <w:sz w:val="22"/>
          <w:szCs w:val="22"/>
          <w:lang w:val="mk-MK"/>
        </w:rPr>
        <w:t xml:space="preserve">а еден од кандидатите во </w:t>
      </w:r>
      <w:r w:rsidR="00FB63D1">
        <w:rPr>
          <w:sz w:val="22"/>
          <w:szCs w:val="22"/>
          <w:lang w:val="mk-MK"/>
        </w:rPr>
        <w:t xml:space="preserve">секоја од </w:t>
      </w:r>
      <w:r w:rsidRPr="00C32E79">
        <w:rPr>
          <w:sz w:val="22"/>
          <w:szCs w:val="22"/>
          <w:lang w:val="mk-MK"/>
        </w:rPr>
        <w:t>област</w:t>
      </w:r>
      <w:r w:rsidR="00FB63D1">
        <w:rPr>
          <w:sz w:val="22"/>
          <w:szCs w:val="22"/>
          <w:lang w:val="mk-MK"/>
        </w:rPr>
        <w:t>ите</w:t>
      </w:r>
      <w:r w:rsidRPr="00C32E79">
        <w:rPr>
          <w:sz w:val="22"/>
          <w:szCs w:val="22"/>
          <w:lang w:val="mk-MK"/>
        </w:rPr>
        <w:t xml:space="preserve"> на нивното дејствување.</w:t>
      </w:r>
    </w:p>
    <w:p w14:paraId="4E192CC1" w14:textId="655AD3D5" w:rsidR="00D60A95" w:rsidRPr="00C32E79" w:rsidRDefault="00D60A95" w:rsidP="002B7C91">
      <w:pPr>
        <w:spacing w:line="276" w:lineRule="auto"/>
        <w:jc w:val="both"/>
        <w:rPr>
          <w:sz w:val="22"/>
          <w:szCs w:val="22"/>
          <w:lang w:val="mk-MK"/>
        </w:rPr>
      </w:pPr>
      <w:r w:rsidRPr="00C32E79">
        <w:rPr>
          <w:sz w:val="22"/>
          <w:szCs w:val="22"/>
          <w:lang w:val="mk-MK"/>
        </w:rPr>
        <w:t xml:space="preserve">(3) </w:t>
      </w:r>
      <w:r w:rsidR="008C5875" w:rsidRPr="00C32E79">
        <w:rPr>
          <w:sz w:val="22"/>
          <w:szCs w:val="22"/>
          <w:lang w:val="mk-MK"/>
        </w:rPr>
        <w:t xml:space="preserve">Најдоцна </w:t>
      </w:r>
      <w:r w:rsidRPr="00C32E79">
        <w:rPr>
          <w:sz w:val="22"/>
          <w:szCs w:val="22"/>
          <w:lang w:val="mk-MK"/>
        </w:rPr>
        <w:t xml:space="preserve"> 15 дена од објавувањето на повикот за гласање, </w:t>
      </w:r>
      <w:r w:rsidR="00942137" w:rsidRPr="00C32E79">
        <w:rPr>
          <w:sz w:val="22"/>
          <w:szCs w:val="22"/>
          <w:lang w:val="mk-MK"/>
        </w:rPr>
        <w:t>организациите</w:t>
      </w:r>
      <w:r w:rsidRPr="00C32E79">
        <w:rPr>
          <w:sz w:val="22"/>
          <w:szCs w:val="22"/>
          <w:lang w:val="mk-MK"/>
        </w:rPr>
        <w:t xml:space="preserve"> по пошта </w:t>
      </w:r>
      <w:r w:rsidR="00FD3A13" w:rsidRPr="00C32E79">
        <w:rPr>
          <w:sz w:val="22"/>
          <w:szCs w:val="22"/>
          <w:lang w:val="mk-MK"/>
        </w:rPr>
        <w:t xml:space="preserve">или преку електронска пошта </w:t>
      </w:r>
      <w:r w:rsidR="00FB63D1" w:rsidRPr="00FB63D1">
        <w:rPr>
          <w:sz w:val="22"/>
          <w:szCs w:val="22"/>
          <w:lang w:val="mk-MK"/>
        </w:rPr>
        <w:t>ги доставуваат своите гласови за кандидатите</w:t>
      </w:r>
      <w:r w:rsidRPr="00C32E79">
        <w:rPr>
          <w:sz w:val="22"/>
          <w:szCs w:val="22"/>
          <w:lang w:val="mk-MK"/>
        </w:rPr>
        <w:t>.</w:t>
      </w:r>
      <w:r w:rsidR="00853A84" w:rsidRPr="00C32E79">
        <w:rPr>
          <w:sz w:val="22"/>
          <w:szCs w:val="22"/>
          <w:lang w:val="mk-MK"/>
        </w:rPr>
        <w:t xml:space="preserve"> </w:t>
      </w:r>
      <w:r w:rsidR="00711232" w:rsidRPr="00C32E79">
        <w:rPr>
          <w:sz w:val="22"/>
          <w:szCs w:val="22"/>
          <w:lang w:val="mk-MK"/>
        </w:rPr>
        <w:t xml:space="preserve">Организациите </w:t>
      </w:r>
      <w:r w:rsidR="00853A84" w:rsidRPr="00C32E79">
        <w:rPr>
          <w:sz w:val="22"/>
          <w:szCs w:val="22"/>
          <w:lang w:val="mk-MK"/>
        </w:rPr>
        <w:t>не гласаат за кандидатот од нивната организација.</w:t>
      </w:r>
    </w:p>
    <w:p w14:paraId="36D6B584" w14:textId="1D641F34" w:rsidR="00CC2E12" w:rsidRDefault="00CC2E12" w:rsidP="002B7C91">
      <w:pPr>
        <w:spacing w:line="276" w:lineRule="auto"/>
        <w:jc w:val="both"/>
        <w:rPr>
          <w:sz w:val="22"/>
          <w:szCs w:val="22"/>
          <w:lang w:val="mk-MK"/>
        </w:rPr>
      </w:pPr>
      <w:r w:rsidRPr="00C32E79">
        <w:rPr>
          <w:sz w:val="22"/>
          <w:szCs w:val="22"/>
          <w:lang w:val="mk-MK"/>
        </w:rPr>
        <w:t xml:space="preserve">(4) </w:t>
      </w:r>
      <w:r w:rsidR="008C5875" w:rsidRPr="00C32E79">
        <w:rPr>
          <w:sz w:val="22"/>
          <w:szCs w:val="22"/>
          <w:lang w:val="mk-MK"/>
        </w:rPr>
        <w:t>С</w:t>
      </w:r>
      <w:r w:rsidR="00DD5311" w:rsidRPr="00C32E79">
        <w:rPr>
          <w:sz w:val="22"/>
          <w:szCs w:val="22"/>
          <w:lang w:val="mk-MK"/>
        </w:rPr>
        <w:t>екоја активна</w:t>
      </w:r>
      <w:r w:rsidRPr="00C32E79">
        <w:rPr>
          <w:sz w:val="22"/>
          <w:szCs w:val="22"/>
          <w:lang w:val="mk-MK"/>
        </w:rPr>
        <w:t xml:space="preserve"> организација регистрирана во Централниот регистар на Република </w:t>
      </w:r>
      <w:r w:rsidR="00B266B3" w:rsidRPr="00C32E79">
        <w:rPr>
          <w:sz w:val="22"/>
          <w:szCs w:val="22"/>
          <w:lang w:val="mk-MK"/>
        </w:rPr>
        <w:t xml:space="preserve">Северна </w:t>
      </w:r>
      <w:r w:rsidRPr="00C32E79">
        <w:rPr>
          <w:sz w:val="22"/>
          <w:szCs w:val="22"/>
          <w:lang w:val="mk-MK"/>
        </w:rPr>
        <w:t xml:space="preserve">Македонија  може да гласа за </w:t>
      </w:r>
      <w:r w:rsidR="00FB63D1" w:rsidRPr="00FB63D1">
        <w:rPr>
          <w:sz w:val="22"/>
          <w:szCs w:val="22"/>
          <w:lang w:val="mk-MK"/>
        </w:rPr>
        <w:t>еден кандидат во секоја од областите во кои дејствува организацијата</w:t>
      </w:r>
      <w:r w:rsidRPr="00C32E79">
        <w:rPr>
          <w:sz w:val="22"/>
          <w:szCs w:val="22"/>
          <w:lang w:val="mk-MK"/>
        </w:rPr>
        <w:t>.</w:t>
      </w:r>
    </w:p>
    <w:p w14:paraId="1B7DE7CC" w14:textId="4240B3AA" w:rsidR="00FB63D1" w:rsidRPr="00C32E79" w:rsidRDefault="00FB63D1" w:rsidP="002B7C91">
      <w:pPr>
        <w:spacing w:line="276" w:lineRule="auto"/>
        <w:jc w:val="both"/>
        <w:rPr>
          <w:sz w:val="22"/>
          <w:szCs w:val="22"/>
          <w:lang w:val="mk-MK"/>
        </w:rPr>
      </w:pPr>
      <w:r w:rsidRPr="00FB63D1">
        <w:rPr>
          <w:sz w:val="22"/>
          <w:szCs w:val="22"/>
          <w:lang w:val="mk-MK"/>
        </w:rPr>
        <w:t>(5) Гласањето се смета за успешно ако за кандидатот гласале најмалку пет организации.</w:t>
      </w:r>
    </w:p>
    <w:p w14:paraId="65FE54C7" w14:textId="7D445D89" w:rsidR="00D60A95" w:rsidRPr="00C32E79" w:rsidRDefault="00D60A95" w:rsidP="002B7C91">
      <w:pPr>
        <w:spacing w:line="276" w:lineRule="auto"/>
        <w:jc w:val="both"/>
        <w:rPr>
          <w:sz w:val="22"/>
          <w:szCs w:val="22"/>
          <w:lang w:val="mk-MK"/>
        </w:rPr>
      </w:pPr>
      <w:r w:rsidRPr="00C32E79">
        <w:rPr>
          <w:sz w:val="22"/>
          <w:szCs w:val="22"/>
          <w:lang w:val="mk-MK"/>
        </w:rPr>
        <w:t>(</w:t>
      </w:r>
      <w:r w:rsidR="00FB63D1">
        <w:rPr>
          <w:sz w:val="22"/>
          <w:szCs w:val="22"/>
          <w:lang w:val="mk-MK"/>
        </w:rPr>
        <w:t>6</w:t>
      </w:r>
      <w:r w:rsidRPr="00C32E79">
        <w:rPr>
          <w:sz w:val="22"/>
          <w:szCs w:val="22"/>
          <w:lang w:val="mk-MK"/>
        </w:rPr>
        <w:t xml:space="preserve">) </w:t>
      </w:r>
      <w:r w:rsidR="008C5875" w:rsidRPr="00C32E79">
        <w:rPr>
          <w:sz w:val="22"/>
          <w:szCs w:val="22"/>
          <w:lang w:val="mk-MK"/>
        </w:rPr>
        <w:t>Најдоцна осум дена п</w:t>
      </w:r>
      <w:r w:rsidRPr="00C32E79">
        <w:rPr>
          <w:sz w:val="22"/>
          <w:szCs w:val="22"/>
          <w:lang w:val="mk-MK"/>
        </w:rPr>
        <w:t>о завршувањето на гласање</w:t>
      </w:r>
      <w:r w:rsidR="008C5875" w:rsidRPr="00C32E79">
        <w:rPr>
          <w:sz w:val="22"/>
          <w:szCs w:val="22"/>
          <w:lang w:val="mk-MK"/>
        </w:rPr>
        <w:t>то од ставот (3) на овој член</w:t>
      </w:r>
      <w:r w:rsidRPr="00C32E79">
        <w:rPr>
          <w:sz w:val="22"/>
          <w:szCs w:val="22"/>
          <w:lang w:val="mk-MK"/>
        </w:rPr>
        <w:t>, 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 xml:space="preserve"> изготвува листа на кандидати според бројот на добиени гласови за секоја од областите на дејствување од член 3 став (3) на оваа одлука. </w:t>
      </w:r>
    </w:p>
    <w:p w14:paraId="69074F9A" w14:textId="27DCC57A" w:rsidR="00D60A95" w:rsidRPr="00C32E79" w:rsidRDefault="00D60A95" w:rsidP="002B7C91">
      <w:pPr>
        <w:spacing w:line="276" w:lineRule="auto"/>
        <w:jc w:val="both"/>
        <w:rPr>
          <w:sz w:val="22"/>
          <w:szCs w:val="22"/>
          <w:lang w:val="mk-MK"/>
        </w:rPr>
      </w:pPr>
      <w:r w:rsidRPr="00C32E79">
        <w:rPr>
          <w:sz w:val="22"/>
          <w:szCs w:val="22"/>
          <w:lang w:val="mk-MK"/>
        </w:rPr>
        <w:t>(</w:t>
      </w:r>
      <w:r w:rsidR="00FB63D1">
        <w:rPr>
          <w:sz w:val="22"/>
          <w:szCs w:val="22"/>
          <w:lang w:val="mk-MK"/>
        </w:rPr>
        <w:t>7</w:t>
      </w:r>
      <w:r w:rsidRPr="00C32E79">
        <w:rPr>
          <w:sz w:val="22"/>
          <w:szCs w:val="22"/>
          <w:lang w:val="mk-MK"/>
        </w:rPr>
        <w:t>) Листата на кандидати од ставот (</w:t>
      </w:r>
      <w:r w:rsidR="006630C6" w:rsidRPr="00C32E79">
        <w:rPr>
          <w:sz w:val="22"/>
          <w:szCs w:val="22"/>
          <w:lang w:val="mk-MK"/>
        </w:rPr>
        <w:t>5</w:t>
      </w:r>
      <w:r w:rsidRPr="00C32E79">
        <w:rPr>
          <w:sz w:val="22"/>
          <w:szCs w:val="22"/>
          <w:lang w:val="mk-MK"/>
        </w:rPr>
        <w:t>) на овој член 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 xml:space="preserve"> ја објавува на својата веб страна. </w:t>
      </w:r>
    </w:p>
    <w:p w14:paraId="5885A3B5" w14:textId="57953051" w:rsidR="00FD3A13" w:rsidRPr="00C32E79" w:rsidRDefault="00FD3A13" w:rsidP="002B7C91">
      <w:pPr>
        <w:spacing w:line="276" w:lineRule="auto"/>
        <w:jc w:val="both"/>
        <w:rPr>
          <w:sz w:val="22"/>
          <w:szCs w:val="22"/>
          <w:lang w:val="mk-MK"/>
        </w:rPr>
      </w:pPr>
      <w:r w:rsidRPr="00C32E79">
        <w:rPr>
          <w:sz w:val="22"/>
          <w:szCs w:val="22"/>
          <w:lang w:val="mk-MK"/>
        </w:rPr>
        <w:t>(</w:t>
      </w:r>
      <w:r w:rsidR="00FB63D1">
        <w:rPr>
          <w:sz w:val="22"/>
          <w:szCs w:val="22"/>
          <w:lang w:val="mk-MK"/>
        </w:rPr>
        <w:t>8</w:t>
      </w:r>
      <w:r w:rsidRPr="00C32E79">
        <w:rPr>
          <w:sz w:val="22"/>
          <w:szCs w:val="22"/>
          <w:lang w:val="mk-MK"/>
        </w:rPr>
        <w:t>) Доколку за некоја од областите на дејствување од член 3 став (3) на оваа одлука не се пријават кандидати или ниту еден од пријавените кандидати не ги исполнува условите пропишани со оваа одлука,</w:t>
      </w:r>
      <w:r w:rsidR="00041E17" w:rsidRPr="00C32E79">
        <w:rPr>
          <w:sz w:val="22"/>
          <w:szCs w:val="22"/>
          <w:lang w:val="mk-MK"/>
        </w:rPr>
        <w:t xml:space="preserve"> </w:t>
      </w:r>
      <w:r w:rsidRPr="00C32E79">
        <w:rPr>
          <w:sz w:val="22"/>
          <w:szCs w:val="22"/>
          <w:lang w:val="mk-MK"/>
        </w:rPr>
        <w:t>Генералниот секретаријат на Владата</w:t>
      </w:r>
      <w:r w:rsidR="00041E17" w:rsidRPr="00C32E79">
        <w:rPr>
          <w:sz w:val="22"/>
          <w:szCs w:val="22"/>
          <w:lang w:val="mk-MK"/>
        </w:rPr>
        <w:t xml:space="preserve"> </w:t>
      </w:r>
      <w:r w:rsidRPr="00C32E79">
        <w:rPr>
          <w:sz w:val="22"/>
          <w:szCs w:val="22"/>
          <w:lang w:val="mk-MK"/>
        </w:rPr>
        <w:t>–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 xml:space="preserve"> повторно распишува јавен </w:t>
      </w:r>
      <w:r w:rsidR="002E12D6" w:rsidRPr="00C32E79">
        <w:rPr>
          <w:sz w:val="22"/>
          <w:szCs w:val="22"/>
          <w:lang w:val="mk-MK"/>
        </w:rPr>
        <w:t>повик</w:t>
      </w:r>
      <w:r w:rsidRPr="00C32E79">
        <w:rPr>
          <w:sz w:val="22"/>
          <w:szCs w:val="22"/>
          <w:lang w:val="mk-MK"/>
        </w:rPr>
        <w:t xml:space="preserve"> за избор на член на Советот од  организациите</w:t>
      </w:r>
      <w:r w:rsidR="00041E17" w:rsidRPr="00C32E79">
        <w:rPr>
          <w:sz w:val="22"/>
          <w:szCs w:val="22"/>
          <w:lang w:val="mk-MK"/>
        </w:rPr>
        <w:t xml:space="preserve"> </w:t>
      </w:r>
      <w:r w:rsidRPr="00C32E79">
        <w:rPr>
          <w:sz w:val="22"/>
          <w:szCs w:val="22"/>
          <w:lang w:val="mk-MK"/>
        </w:rPr>
        <w:t>само за таа област на дејствување.</w:t>
      </w:r>
    </w:p>
    <w:p w14:paraId="19E62BA6" w14:textId="648A55FF" w:rsidR="00E76875" w:rsidRPr="00C32E79" w:rsidRDefault="00E76875" w:rsidP="002B7C91">
      <w:pPr>
        <w:spacing w:line="276" w:lineRule="auto"/>
        <w:jc w:val="both"/>
        <w:rPr>
          <w:sz w:val="22"/>
          <w:szCs w:val="22"/>
          <w:lang w:val="mk-MK"/>
        </w:rPr>
      </w:pPr>
      <w:r w:rsidRPr="00C32E79">
        <w:rPr>
          <w:sz w:val="22"/>
          <w:szCs w:val="22"/>
          <w:lang w:val="mk-MK"/>
        </w:rPr>
        <w:t>(</w:t>
      </w:r>
      <w:r w:rsidR="00FB63D1">
        <w:rPr>
          <w:sz w:val="22"/>
          <w:szCs w:val="22"/>
          <w:lang w:val="mk-MK"/>
        </w:rPr>
        <w:t>9</w:t>
      </w:r>
      <w:r w:rsidRPr="00C32E79">
        <w:rPr>
          <w:sz w:val="22"/>
          <w:szCs w:val="22"/>
          <w:lang w:val="mk-MK"/>
        </w:rPr>
        <w:t xml:space="preserve">) Повторното распишување јавен повик од ставот (7) на овој член не претставува пречка за назначување на членовите и работа на Советот доколку Листата на кандидати содржи кандидати во најмалку 12 области на дејствување од член 3 став (3) </w:t>
      </w:r>
      <w:r w:rsidR="00AC0E95" w:rsidRPr="00C32E79">
        <w:rPr>
          <w:sz w:val="22"/>
          <w:szCs w:val="22"/>
          <w:lang w:val="mk-MK"/>
        </w:rPr>
        <w:t>од</w:t>
      </w:r>
      <w:r w:rsidRPr="00C32E79">
        <w:rPr>
          <w:sz w:val="22"/>
          <w:szCs w:val="22"/>
          <w:lang w:val="mk-MK"/>
        </w:rPr>
        <w:t xml:space="preserve"> оваа одлука.</w:t>
      </w:r>
    </w:p>
    <w:p w14:paraId="2E25516D" w14:textId="381200DB" w:rsidR="00CC2E12" w:rsidRPr="00C32E79" w:rsidRDefault="00853A84" w:rsidP="002B7C91">
      <w:pPr>
        <w:spacing w:line="276" w:lineRule="auto"/>
        <w:jc w:val="both"/>
        <w:rPr>
          <w:sz w:val="22"/>
          <w:szCs w:val="22"/>
          <w:lang w:val="mk-MK"/>
        </w:rPr>
      </w:pPr>
      <w:r w:rsidRPr="00C32E79">
        <w:rPr>
          <w:sz w:val="22"/>
          <w:szCs w:val="22"/>
          <w:lang w:val="mk-MK"/>
        </w:rPr>
        <w:t>(</w:t>
      </w:r>
      <w:r w:rsidR="00FB63D1">
        <w:rPr>
          <w:sz w:val="22"/>
          <w:szCs w:val="22"/>
          <w:lang w:val="mk-MK"/>
        </w:rPr>
        <w:t>10</w:t>
      </w:r>
      <w:r w:rsidRPr="00C32E79">
        <w:rPr>
          <w:sz w:val="22"/>
          <w:szCs w:val="22"/>
          <w:lang w:val="mk-MK"/>
        </w:rPr>
        <w:t xml:space="preserve">) </w:t>
      </w:r>
      <w:r w:rsidR="00CC2E12" w:rsidRPr="00C32E79">
        <w:rPr>
          <w:sz w:val="22"/>
          <w:szCs w:val="22"/>
          <w:lang w:val="mk-MK"/>
        </w:rPr>
        <w:t xml:space="preserve">Во случај кога има </w:t>
      </w:r>
      <w:r w:rsidR="006630C6" w:rsidRPr="00C32E79">
        <w:rPr>
          <w:sz w:val="22"/>
          <w:szCs w:val="22"/>
          <w:lang w:val="mk-MK"/>
        </w:rPr>
        <w:t>два</w:t>
      </w:r>
      <w:r w:rsidR="00CC2E12" w:rsidRPr="00C32E79">
        <w:rPr>
          <w:sz w:val="22"/>
          <w:szCs w:val="22"/>
          <w:lang w:val="mk-MK"/>
        </w:rPr>
        <w:t xml:space="preserve"> или повеќе прворангирани кандидати, гласањето ќе се повтори само во таа област </w:t>
      </w:r>
      <w:r w:rsidR="008C5875" w:rsidRPr="00C32E79">
        <w:rPr>
          <w:sz w:val="22"/>
          <w:szCs w:val="22"/>
          <w:lang w:val="mk-MK"/>
        </w:rPr>
        <w:t>најдоцна</w:t>
      </w:r>
      <w:r w:rsidR="00CC2E12" w:rsidRPr="00C32E79">
        <w:rPr>
          <w:sz w:val="22"/>
          <w:szCs w:val="22"/>
          <w:lang w:val="mk-MK"/>
        </w:rPr>
        <w:t xml:space="preserve"> 15 дена од објавувањето на Листата на кандидати.</w:t>
      </w:r>
    </w:p>
    <w:p w14:paraId="68B19F6F" w14:textId="77777777" w:rsidR="00EF08C6" w:rsidRPr="00C32E79" w:rsidRDefault="00EF08C6" w:rsidP="002B7C91">
      <w:pPr>
        <w:spacing w:line="276" w:lineRule="auto"/>
        <w:jc w:val="center"/>
        <w:rPr>
          <w:sz w:val="22"/>
          <w:szCs w:val="22"/>
          <w:lang w:val="mk-MK"/>
        </w:rPr>
      </w:pPr>
    </w:p>
    <w:p w14:paraId="013E4131" w14:textId="77777777" w:rsidR="00E76875" w:rsidRPr="00C32E79" w:rsidRDefault="00E76875" w:rsidP="002B7C91">
      <w:pPr>
        <w:spacing w:line="276" w:lineRule="auto"/>
        <w:jc w:val="center"/>
        <w:rPr>
          <w:sz w:val="22"/>
          <w:szCs w:val="22"/>
          <w:lang w:val="mk-MK"/>
        </w:rPr>
      </w:pPr>
      <w:r w:rsidRPr="00C32E79">
        <w:rPr>
          <w:sz w:val="22"/>
          <w:szCs w:val="22"/>
          <w:lang w:val="mk-MK"/>
        </w:rPr>
        <w:t>Член 7-а</w:t>
      </w:r>
    </w:p>
    <w:p w14:paraId="4C579C70" w14:textId="77777777" w:rsidR="00435723" w:rsidRPr="00C32E79" w:rsidRDefault="00E76875" w:rsidP="002B7C91">
      <w:pPr>
        <w:spacing w:line="276" w:lineRule="auto"/>
        <w:jc w:val="both"/>
        <w:rPr>
          <w:sz w:val="22"/>
          <w:szCs w:val="22"/>
          <w:lang w:val="mk-MK"/>
        </w:rPr>
      </w:pPr>
      <w:r w:rsidRPr="00C32E79">
        <w:rPr>
          <w:sz w:val="22"/>
          <w:szCs w:val="22"/>
          <w:lang w:val="mk-MK"/>
        </w:rPr>
        <w:t xml:space="preserve">(1) </w:t>
      </w:r>
      <w:r w:rsidR="00435723" w:rsidRPr="00C32E79">
        <w:rPr>
          <w:sz w:val="22"/>
          <w:szCs w:val="22"/>
          <w:lang w:val="mk-MK"/>
        </w:rPr>
        <w:t>При изготвување на извештајот и листата на кандидати од членот 7 ставови (1) и (5) на оваа одлука за избор на членови на првиот состав на Советот, освен 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00435723" w:rsidRPr="00C32E79">
        <w:rPr>
          <w:sz w:val="22"/>
          <w:szCs w:val="22"/>
          <w:lang w:val="mk-MK"/>
        </w:rPr>
        <w:t xml:space="preserve"> присуствуваат и двајца претставници на организациите поканети од Генералниот секретаријат на Владата.</w:t>
      </w:r>
    </w:p>
    <w:p w14:paraId="581951E6" w14:textId="77777777" w:rsidR="00435723" w:rsidRPr="00C32E79" w:rsidRDefault="00435723" w:rsidP="002B7C91">
      <w:pPr>
        <w:spacing w:line="276" w:lineRule="auto"/>
        <w:jc w:val="both"/>
        <w:rPr>
          <w:sz w:val="22"/>
          <w:szCs w:val="22"/>
          <w:lang w:val="mk-MK"/>
        </w:rPr>
      </w:pPr>
      <w:r w:rsidRPr="00C32E79">
        <w:rPr>
          <w:sz w:val="22"/>
          <w:szCs w:val="22"/>
          <w:lang w:val="mk-MK"/>
        </w:rPr>
        <w:t>(2)  При изготвување на извештајот и листата на кандидати од членот 7 ставови (1) и (5) на оваа одлука за избор на нови членови на Советот освен Генералниот секретаријат на Владата –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 присуствуваат и двајца членови на Советот од редот на организациите од претходниот состав.</w:t>
      </w:r>
    </w:p>
    <w:p w14:paraId="5E67C85C" w14:textId="77777777" w:rsidR="00C214CA" w:rsidRPr="00C32E79" w:rsidRDefault="00C214CA" w:rsidP="002B7C91">
      <w:pPr>
        <w:spacing w:line="276" w:lineRule="auto"/>
        <w:jc w:val="both"/>
        <w:rPr>
          <w:sz w:val="22"/>
          <w:szCs w:val="22"/>
          <w:lang w:val="mk-MK"/>
        </w:rPr>
      </w:pPr>
    </w:p>
    <w:p w14:paraId="4E7E492A" w14:textId="77777777" w:rsidR="00035A2A" w:rsidRPr="00C32E79" w:rsidRDefault="00035A2A" w:rsidP="002B7C91">
      <w:pPr>
        <w:spacing w:line="276" w:lineRule="auto"/>
        <w:jc w:val="center"/>
        <w:rPr>
          <w:sz w:val="22"/>
          <w:szCs w:val="22"/>
          <w:lang w:val="mk-MK"/>
        </w:rPr>
      </w:pPr>
      <w:r w:rsidRPr="00C32E79">
        <w:rPr>
          <w:sz w:val="22"/>
          <w:szCs w:val="22"/>
          <w:lang w:val="mk-MK"/>
        </w:rPr>
        <w:lastRenderedPageBreak/>
        <w:t xml:space="preserve">Член </w:t>
      </w:r>
      <w:r w:rsidR="0036748F" w:rsidRPr="00C32E79">
        <w:rPr>
          <w:sz w:val="22"/>
          <w:szCs w:val="22"/>
          <w:lang w:val="mk-MK"/>
        </w:rPr>
        <w:t>8</w:t>
      </w:r>
    </w:p>
    <w:p w14:paraId="5DC99EA2" w14:textId="77777777" w:rsidR="00035A2A" w:rsidRDefault="00035A2A" w:rsidP="002B7C91">
      <w:pPr>
        <w:spacing w:line="276" w:lineRule="auto"/>
        <w:jc w:val="both"/>
        <w:rPr>
          <w:sz w:val="22"/>
          <w:szCs w:val="22"/>
          <w:lang w:val="mk-MK"/>
        </w:rPr>
      </w:pPr>
      <w:r w:rsidRPr="00C32E79">
        <w:rPr>
          <w:sz w:val="22"/>
          <w:szCs w:val="22"/>
          <w:lang w:val="mk-MK"/>
        </w:rPr>
        <w:t xml:space="preserve">Генералниот секретаријат на Владата предложените кандидати од органите на државната управа и </w:t>
      </w:r>
      <w:r w:rsidR="00FD3A13" w:rsidRPr="00C32E79">
        <w:rPr>
          <w:sz w:val="22"/>
          <w:szCs w:val="22"/>
          <w:lang w:val="mk-MK"/>
        </w:rPr>
        <w:t>листата на кандидати од организациите со најголем број на гласови по областите на дејствување од член 3 став (3) на оваа одлука</w:t>
      </w:r>
      <w:r w:rsidR="00EB5121" w:rsidRPr="00C32E79">
        <w:rPr>
          <w:sz w:val="22"/>
          <w:szCs w:val="22"/>
          <w:lang w:val="mk-MK"/>
        </w:rPr>
        <w:t>,</w:t>
      </w:r>
      <w:r w:rsidR="002E1C86" w:rsidRPr="00C32E79">
        <w:rPr>
          <w:sz w:val="22"/>
          <w:szCs w:val="22"/>
          <w:lang w:val="mk-MK"/>
        </w:rPr>
        <w:t xml:space="preserve"> ги доставува до Владата, за </w:t>
      </w:r>
      <w:r w:rsidR="002E12D6" w:rsidRPr="00C32E79">
        <w:rPr>
          <w:sz w:val="22"/>
          <w:szCs w:val="22"/>
          <w:lang w:val="mk-MK"/>
        </w:rPr>
        <w:t>назначување</w:t>
      </w:r>
      <w:r w:rsidR="008C3DA0" w:rsidRPr="00C32E79">
        <w:rPr>
          <w:sz w:val="22"/>
          <w:szCs w:val="22"/>
          <w:lang w:val="mk-MK"/>
        </w:rPr>
        <w:t xml:space="preserve"> на членовите </w:t>
      </w:r>
      <w:r w:rsidR="002E1C86" w:rsidRPr="00C32E79">
        <w:rPr>
          <w:sz w:val="22"/>
          <w:szCs w:val="22"/>
          <w:lang w:val="mk-MK"/>
        </w:rPr>
        <w:t>на Советот.</w:t>
      </w:r>
    </w:p>
    <w:p w14:paraId="14A75D90" w14:textId="77777777" w:rsidR="009D7737" w:rsidRPr="00C32E79" w:rsidRDefault="009D7737" w:rsidP="002B7C91">
      <w:pPr>
        <w:spacing w:line="276" w:lineRule="auto"/>
        <w:jc w:val="both"/>
        <w:rPr>
          <w:sz w:val="22"/>
          <w:szCs w:val="22"/>
          <w:lang w:val="mk-MK"/>
        </w:rPr>
      </w:pPr>
    </w:p>
    <w:p w14:paraId="5951463B" w14:textId="36A895D2" w:rsidR="002E1C86" w:rsidRPr="00C32E79" w:rsidRDefault="002E1C86"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9</w:t>
      </w:r>
    </w:p>
    <w:p w14:paraId="1E002711" w14:textId="77777777" w:rsidR="002E1C86" w:rsidRPr="00C32E79" w:rsidRDefault="002E1C86" w:rsidP="002B7C91">
      <w:pPr>
        <w:spacing w:line="276" w:lineRule="auto"/>
        <w:jc w:val="both"/>
        <w:rPr>
          <w:sz w:val="22"/>
          <w:szCs w:val="22"/>
          <w:lang w:val="mk-MK"/>
        </w:rPr>
      </w:pPr>
      <w:r w:rsidRPr="00C32E79">
        <w:rPr>
          <w:sz w:val="22"/>
          <w:szCs w:val="22"/>
          <w:lang w:val="mk-MK"/>
        </w:rPr>
        <w:t xml:space="preserve">(1) </w:t>
      </w:r>
      <w:r w:rsidR="00711232" w:rsidRPr="00C32E79">
        <w:rPr>
          <w:sz w:val="22"/>
          <w:szCs w:val="22"/>
          <w:lang w:val="mk-MK"/>
        </w:rPr>
        <w:t>Членувањето</w:t>
      </w:r>
      <w:r w:rsidR="00DC3B4B" w:rsidRPr="00C32E79">
        <w:rPr>
          <w:sz w:val="22"/>
          <w:szCs w:val="22"/>
          <w:lang w:val="mk-MK"/>
        </w:rPr>
        <w:t xml:space="preserve"> </w:t>
      </w:r>
      <w:r w:rsidRPr="00C32E79">
        <w:rPr>
          <w:sz w:val="22"/>
          <w:szCs w:val="22"/>
          <w:lang w:val="mk-MK"/>
        </w:rPr>
        <w:t>во Советот</w:t>
      </w:r>
      <w:r w:rsidR="00711232" w:rsidRPr="00C32E79">
        <w:rPr>
          <w:sz w:val="22"/>
          <w:szCs w:val="22"/>
          <w:lang w:val="mk-MK"/>
        </w:rPr>
        <w:t xml:space="preserve"> престанува </w:t>
      </w:r>
      <w:r w:rsidR="00696E4A" w:rsidRPr="00C32E79">
        <w:rPr>
          <w:sz w:val="22"/>
          <w:szCs w:val="22"/>
          <w:lang w:val="mk-MK"/>
        </w:rPr>
        <w:t>поради</w:t>
      </w:r>
      <w:r w:rsidRPr="00C32E79">
        <w:rPr>
          <w:sz w:val="22"/>
          <w:szCs w:val="22"/>
          <w:lang w:val="mk-MK"/>
        </w:rPr>
        <w:t>:</w:t>
      </w:r>
    </w:p>
    <w:p w14:paraId="06E784A8" w14:textId="77777777" w:rsidR="002E1C86" w:rsidRPr="00C32E79" w:rsidRDefault="002E1C86" w:rsidP="002B7C91">
      <w:pPr>
        <w:numPr>
          <w:ilvl w:val="0"/>
          <w:numId w:val="9"/>
        </w:numPr>
        <w:spacing w:line="276" w:lineRule="auto"/>
        <w:jc w:val="both"/>
        <w:rPr>
          <w:sz w:val="22"/>
          <w:szCs w:val="22"/>
          <w:lang w:val="mk-MK"/>
        </w:rPr>
      </w:pPr>
      <w:r w:rsidRPr="00C32E79">
        <w:rPr>
          <w:sz w:val="22"/>
          <w:szCs w:val="22"/>
          <w:lang w:val="mk-MK"/>
        </w:rPr>
        <w:t>лично</w:t>
      </w:r>
      <w:r w:rsidR="00041E17" w:rsidRPr="00C32E79">
        <w:rPr>
          <w:sz w:val="22"/>
          <w:szCs w:val="22"/>
          <w:lang w:val="mk-MK"/>
        </w:rPr>
        <w:t xml:space="preserve"> </w:t>
      </w:r>
      <w:r w:rsidRPr="00C32E79">
        <w:rPr>
          <w:sz w:val="22"/>
          <w:szCs w:val="22"/>
          <w:lang w:val="mk-MK"/>
        </w:rPr>
        <w:t>барање;</w:t>
      </w:r>
    </w:p>
    <w:p w14:paraId="7AD8CD76" w14:textId="174E96EB" w:rsidR="002E1C86" w:rsidRPr="00C32E79" w:rsidRDefault="002E1C86" w:rsidP="002B7C91">
      <w:pPr>
        <w:numPr>
          <w:ilvl w:val="0"/>
          <w:numId w:val="9"/>
        </w:numPr>
        <w:spacing w:line="276" w:lineRule="auto"/>
        <w:jc w:val="both"/>
        <w:rPr>
          <w:sz w:val="22"/>
          <w:szCs w:val="22"/>
          <w:lang w:val="mk-MK"/>
        </w:rPr>
      </w:pPr>
      <w:r w:rsidRPr="00C32E79">
        <w:rPr>
          <w:sz w:val="22"/>
          <w:szCs w:val="22"/>
          <w:lang w:val="mk-MK"/>
        </w:rPr>
        <w:t>отсуств</w:t>
      </w:r>
      <w:r w:rsidR="00522124" w:rsidRPr="00C32E79">
        <w:rPr>
          <w:sz w:val="22"/>
          <w:szCs w:val="22"/>
          <w:lang w:val="mk-MK"/>
        </w:rPr>
        <w:t>о</w:t>
      </w:r>
      <w:r w:rsidRPr="00C32E79">
        <w:rPr>
          <w:sz w:val="22"/>
          <w:szCs w:val="22"/>
          <w:lang w:val="mk-MK"/>
        </w:rPr>
        <w:t xml:space="preserve"> </w:t>
      </w:r>
      <w:r w:rsidR="00FB63D1" w:rsidRPr="00FB63D1">
        <w:rPr>
          <w:sz w:val="22"/>
          <w:szCs w:val="22"/>
          <w:lang w:val="mk-MK"/>
        </w:rPr>
        <w:t xml:space="preserve">на членот и заменик членот </w:t>
      </w:r>
      <w:r w:rsidRPr="00C32E79">
        <w:rPr>
          <w:sz w:val="22"/>
          <w:szCs w:val="22"/>
          <w:lang w:val="mk-MK"/>
        </w:rPr>
        <w:t xml:space="preserve">од </w:t>
      </w:r>
      <w:r w:rsidR="00F26BB6" w:rsidRPr="00C32E79">
        <w:rPr>
          <w:sz w:val="22"/>
          <w:szCs w:val="22"/>
          <w:lang w:val="mk-MK"/>
        </w:rPr>
        <w:t xml:space="preserve">три </w:t>
      </w:r>
      <w:r w:rsidR="009C3712" w:rsidRPr="00C32E79">
        <w:rPr>
          <w:sz w:val="22"/>
          <w:szCs w:val="22"/>
          <w:lang w:val="mk-MK"/>
        </w:rPr>
        <w:t xml:space="preserve">последователни </w:t>
      </w:r>
      <w:r w:rsidR="00711232" w:rsidRPr="00C32E79">
        <w:rPr>
          <w:sz w:val="22"/>
          <w:szCs w:val="22"/>
          <w:lang w:val="mk-MK"/>
        </w:rPr>
        <w:t xml:space="preserve">седници </w:t>
      </w:r>
      <w:r w:rsidRPr="00C32E79">
        <w:rPr>
          <w:sz w:val="22"/>
          <w:szCs w:val="22"/>
          <w:lang w:val="mk-MK"/>
        </w:rPr>
        <w:t>на Советот</w:t>
      </w:r>
      <w:r w:rsidR="00F26BB6" w:rsidRPr="00C32E79">
        <w:rPr>
          <w:sz w:val="22"/>
          <w:szCs w:val="22"/>
          <w:lang w:val="mk-MK"/>
        </w:rPr>
        <w:t>;</w:t>
      </w:r>
    </w:p>
    <w:p w14:paraId="6A4F1D0E" w14:textId="77777777" w:rsidR="002E1C86" w:rsidRPr="00C32E79" w:rsidRDefault="002E1C86" w:rsidP="002B7C91">
      <w:pPr>
        <w:numPr>
          <w:ilvl w:val="0"/>
          <w:numId w:val="9"/>
        </w:numPr>
        <w:spacing w:line="276" w:lineRule="auto"/>
        <w:jc w:val="both"/>
        <w:rPr>
          <w:sz w:val="22"/>
          <w:szCs w:val="22"/>
          <w:lang w:val="mk-MK"/>
        </w:rPr>
      </w:pPr>
      <w:r w:rsidRPr="00C32E79">
        <w:rPr>
          <w:sz w:val="22"/>
          <w:szCs w:val="22"/>
          <w:lang w:val="mk-MK"/>
        </w:rPr>
        <w:t>работ</w:t>
      </w:r>
      <w:r w:rsidR="00696E4A" w:rsidRPr="00C32E79">
        <w:rPr>
          <w:sz w:val="22"/>
          <w:szCs w:val="22"/>
          <w:lang w:val="mk-MK"/>
        </w:rPr>
        <w:t>ење</w:t>
      </w:r>
      <w:r w:rsidRPr="00C32E79">
        <w:rPr>
          <w:sz w:val="22"/>
          <w:szCs w:val="22"/>
          <w:lang w:val="mk-MK"/>
        </w:rPr>
        <w:t xml:space="preserve"> спротивно на одредбите од Законот за здруженија и фондации и од </w:t>
      </w:r>
      <w:r w:rsidR="002C13E4" w:rsidRPr="00C32E79">
        <w:rPr>
          <w:sz w:val="22"/>
          <w:szCs w:val="22"/>
          <w:lang w:val="mk-MK"/>
        </w:rPr>
        <w:t>д</w:t>
      </w:r>
      <w:r w:rsidRPr="00C32E79">
        <w:rPr>
          <w:sz w:val="22"/>
          <w:szCs w:val="22"/>
          <w:lang w:val="mk-MK"/>
        </w:rPr>
        <w:t>еловникот за работа на Советот;</w:t>
      </w:r>
    </w:p>
    <w:p w14:paraId="781A7F38" w14:textId="77777777" w:rsidR="00C214CA" w:rsidRPr="00C32E79" w:rsidRDefault="00C214CA" w:rsidP="002B7C91">
      <w:pPr>
        <w:numPr>
          <w:ilvl w:val="0"/>
          <w:numId w:val="9"/>
        </w:numPr>
        <w:spacing w:line="276" w:lineRule="auto"/>
        <w:jc w:val="both"/>
        <w:rPr>
          <w:sz w:val="22"/>
          <w:szCs w:val="22"/>
          <w:lang w:val="mk-MK"/>
        </w:rPr>
      </w:pPr>
      <w:r w:rsidRPr="00C32E79">
        <w:rPr>
          <w:sz w:val="22"/>
          <w:szCs w:val="22"/>
          <w:lang w:val="mk-MK"/>
        </w:rPr>
        <w:t>престан</w:t>
      </w:r>
      <w:r w:rsidR="00435723" w:rsidRPr="00C32E79">
        <w:rPr>
          <w:sz w:val="22"/>
          <w:szCs w:val="22"/>
          <w:lang w:val="mk-MK"/>
        </w:rPr>
        <w:t>ување</w:t>
      </w:r>
      <w:r w:rsidRPr="00C32E79">
        <w:rPr>
          <w:sz w:val="22"/>
          <w:szCs w:val="22"/>
          <w:lang w:val="mk-MK"/>
        </w:rPr>
        <w:t xml:space="preserve"> на исполн</w:t>
      </w:r>
      <w:r w:rsidR="00435723" w:rsidRPr="00C32E79">
        <w:rPr>
          <w:sz w:val="22"/>
          <w:szCs w:val="22"/>
          <w:lang w:val="mk-MK"/>
        </w:rPr>
        <w:t>етоста</w:t>
      </w:r>
      <w:r w:rsidRPr="00C32E79">
        <w:rPr>
          <w:sz w:val="22"/>
          <w:szCs w:val="22"/>
          <w:lang w:val="mk-MK"/>
        </w:rPr>
        <w:t xml:space="preserve"> на условите од член</w:t>
      </w:r>
      <w:r w:rsidR="00435723" w:rsidRPr="00C32E79">
        <w:rPr>
          <w:sz w:val="22"/>
          <w:szCs w:val="22"/>
          <w:lang w:val="mk-MK"/>
        </w:rPr>
        <w:t>от</w:t>
      </w:r>
      <w:r w:rsidRPr="00C32E79">
        <w:rPr>
          <w:sz w:val="22"/>
          <w:szCs w:val="22"/>
          <w:lang w:val="mk-MK"/>
        </w:rPr>
        <w:t xml:space="preserve"> 5 став (2) </w:t>
      </w:r>
      <w:r w:rsidR="00AC0E95" w:rsidRPr="00C32E79">
        <w:rPr>
          <w:sz w:val="22"/>
          <w:szCs w:val="22"/>
          <w:lang w:val="mk-MK"/>
        </w:rPr>
        <w:t>од</w:t>
      </w:r>
      <w:r w:rsidRPr="00C32E79">
        <w:rPr>
          <w:sz w:val="22"/>
          <w:szCs w:val="22"/>
          <w:lang w:val="mk-MK"/>
        </w:rPr>
        <w:t xml:space="preserve"> ов</w:t>
      </w:r>
      <w:r w:rsidR="004700BB" w:rsidRPr="00C32E79">
        <w:rPr>
          <w:sz w:val="22"/>
          <w:szCs w:val="22"/>
          <w:lang w:val="mk-MK"/>
        </w:rPr>
        <w:t>аа одлука;</w:t>
      </w:r>
    </w:p>
    <w:p w14:paraId="2B8F7F15" w14:textId="77777777" w:rsidR="002E1C86" w:rsidRPr="00C32E79" w:rsidRDefault="002E1C86" w:rsidP="002B7C91">
      <w:pPr>
        <w:numPr>
          <w:ilvl w:val="0"/>
          <w:numId w:val="9"/>
        </w:numPr>
        <w:spacing w:line="276" w:lineRule="auto"/>
        <w:jc w:val="both"/>
        <w:rPr>
          <w:sz w:val="22"/>
          <w:szCs w:val="22"/>
          <w:lang w:val="mk-MK"/>
        </w:rPr>
      </w:pPr>
      <w:r w:rsidRPr="00C32E79">
        <w:rPr>
          <w:sz w:val="22"/>
          <w:szCs w:val="22"/>
          <w:lang w:val="mk-MK"/>
        </w:rPr>
        <w:t xml:space="preserve">поради истек на времето за кое се </w:t>
      </w:r>
      <w:r w:rsidR="002E12D6" w:rsidRPr="00C32E79">
        <w:rPr>
          <w:sz w:val="22"/>
          <w:szCs w:val="22"/>
          <w:lang w:val="mk-MK"/>
        </w:rPr>
        <w:t>назначени</w:t>
      </w:r>
      <w:r w:rsidRPr="00C32E79">
        <w:rPr>
          <w:sz w:val="22"/>
          <w:szCs w:val="22"/>
          <w:lang w:val="mk-MK"/>
        </w:rPr>
        <w:t>.</w:t>
      </w:r>
    </w:p>
    <w:p w14:paraId="3B0B064C" w14:textId="77777777" w:rsidR="002E1C86" w:rsidRPr="00C32E79" w:rsidRDefault="002E1C86" w:rsidP="002B7C91">
      <w:pPr>
        <w:spacing w:line="276" w:lineRule="auto"/>
        <w:jc w:val="both"/>
        <w:rPr>
          <w:sz w:val="22"/>
          <w:szCs w:val="22"/>
          <w:lang w:val="mk-MK"/>
        </w:rPr>
      </w:pPr>
      <w:r w:rsidRPr="00C32E79">
        <w:rPr>
          <w:sz w:val="22"/>
          <w:szCs w:val="22"/>
          <w:lang w:val="mk-MK"/>
        </w:rPr>
        <w:t>(2) На членовите на Советот предложени од органите на државната управа, покрај основите од став</w:t>
      </w:r>
      <w:r w:rsidR="008C5875" w:rsidRPr="00C32E79">
        <w:rPr>
          <w:sz w:val="22"/>
          <w:szCs w:val="22"/>
          <w:lang w:val="mk-MK"/>
        </w:rPr>
        <w:t>от</w:t>
      </w:r>
      <w:r w:rsidRPr="00C32E79">
        <w:rPr>
          <w:sz w:val="22"/>
          <w:szCs w:val="22"/>
          <w:lang w:val="mk-MK"/>
        </w:rPr>
        <w:t xml:space="preserve"> </w:t>
      </w:r>
      <w:r w:rsidR="004D6B86" w:rsidRPr="00C32E79">
        <w:rPr>
          <w:sz w:val="22"/>
          <w:szCs w:val="22"/>
          <w:lang w:val="mk-MK"/>
        </w:rPr>
        <w:t>(</w:t>
      </w:r>
      <w:r w:rsidRPr="00C32E79">
        <w:rPr>
          <w:sz w:val="22"/>
          <w:szCs w:val="22"/>
          <w:lang w:val="mk-MK"/>
        </w:rPr>
        <w:t>1</w:t>
      </w:r>
      <w:r w:rsidR="004D6B86" w:rsidRPr="00C32E79">
        <w:rPr>
          <w:sz w:val="22"/>
          <w:szCs w:val="22"/>
          <w:lang w:val="mk-MK"/>
        </w:rPr>
        <w:t>)</w:t>
      </w:r>
      <w:r w:rsidRPr="00C32E79">
        <w:rPr>
          <w:sz w:val="22"/>
          <w:szCs w:val="22"/>
          <w:lang w:val="mk-MK"/>
        </w:rPr>
        <w:t xml:space="preserve"> на овој член, </w:t>
      </w:r>
      <w:r w:rsidR="00711232" w:rsidRPr="00C32E79">
        <w:rPr>
          <w:sz w:val="22"/>
          <w:szCs w:val="22"/>
          <w:lang w:val="mk-MK"/>
        </w:rPr>
        <w:t>членувањето</w:t>
      </w:r>
      <w:r w:rsidRPr="00C32E79">
        <w:rPr>
          <w:sz w:val="22"/>
          <w:szCs w:val="22"/>
          <w:lang w:val="mk-MK"/>
        </w:rPr>
        <w:t xml:space="preserve"> во Советот им престанува и ако им престанал статусот на вработен </w:t>
      </w:r>
      <w:r w:rsidR="00CC2E12" w:rsidRPr="00C32E79">
        <w:rPr>
          <w:sz w:val="22"/>
          <w:szCs w:val="22"/>
          <w:lang w:val="mk-MK"/>
        </w:rPr>
        <w:t>или ако настанат промени во работните задачи</w:t>
      </w:r>
      <w:r w:rsidR="003A4096" w:rsidRPr="00C32E79">
        <w:rPr>
          <w:sz w:val="22"/>
          <w:szCs w:val="22"/>
          <w:lang w:val="mk-MK"/>
        </w:rPr>
        <w:t xml:space="preserve"> на вработениот </w:t>
      </w:r>
      <w:r w:rsidRPr="00C32E79">
        <w:rPr>
          <w:sz w:val="22"/>
          <w:szCs w:val="22"/>
          <w:lang w:val="mk-MK"/>
        </w:rPr>
        <w:t>во органот од кој се предложени.</w:t>
      </w:r>
    </w:p>
    <w:p w14:paraId="30FD57E5" w14:textId="0E544CE9" w:rsidR="00CF7174" w:rsidRPr="00C32E79" w:rsidRDefault="00CF7174" w:rsidP="002B7C91">
      <w:pPr>
        <w:spacing w:line="276" w:lineRule="auto"/>
        <w:jc w:val="both"/>
        <w:rPr>
          <w:sz w:val="22"/>
          <w:szCs w:val="22"/>
          <w:lang w:val="mk-MK"/>
        </w:rPr>
      </w:pPr>
      <w:r w:rsidRPr="00C32E79">
        <w:rPr>
          <w:sz w:val="22"/>
          <w:szCs w:val="22"/>
          <w:lang w:val="mk-MK"/>
        </w:rPr>
        <w:t xml:space="preserve">(3) Ако на член на Советот од редот на </w:t>
      </w:r>
      <w:r w:rsidR="00913F3A" w:rsidRPr="00C32E79">
        <w:rPr>
          <w:sz w:val="22"/>
          <w:szCs w:val="22"/>
          <w:lang w:val="mk-MK"/>
        </w:rPr>
        <w:t>организации</w:t>
      </w:r>
      <w:r w:rsidR="00041E17" w:rsidRPr="00C32E79">
        <w:rPr>
          <w:sz w:val="22"/>
          <w:szCs w:val="22"/>
          <w:lang w:val="mk-MK"/>
        </w:rPr>
        <w:t xml:space="preserve">те </w:t>
      </w:r>
      <w:r w:rsidRPr="00C32E79">
        <w:rPr>
          <w:sz w:val="22"/>
          <w:szCs w:val="22"/>
          <w:lang w:val="mk-MK"/>
        </w:rPr>
        <w:t xml:space="preserve">му престане </w:t>
      </w:r>
      <w:r w:rsidR="00711232" w:rsidRPr="00C32E79">
        <w:rPr>
          <w:sz w:val="22"/>
          <w:szCs w:val="22"/>
          <w:lang w:val="mk-MK"/>
        </w:rPr>
        <w:t>членувањето</w:t>
      </w:r>
      <w:r w:rsidRPr="00C32E79">
        <w:rPr>
          <w:sz w:val="22"/>
          <w:szCs w:val="22"/>
          <w:lang w:val="mk-MK"/>
        </w:rPr>
        <w:t xml:space="preserve"> во Советот според еден од условите утврдени во став (1) алинеи 1, 2</w:t>
      </w:r>
      <w:r w:rsidR="0036748F" w:rsidRPr="00C32E79">
        <w:rPr>
          <w:sz w:val="22"/>
          <w:szCs w:val="22"/>
          <w:lang w:val="mk-MK"/>
        </w:rPr>
        <w:t xml:space="preserve"> и </w:t>
      </w:r>
      <w:r w:rsidRPr="00C32E79">
        <w:rPr>
          <w:sz w:val="22"/>
          <w:szCs w:val="22"/>
          <w:lang w:val="mk-MK"/>
        </w:rPr>
        <w:t xml:space="preserve">3 на овој член, </w:t>
      </w:r>
      <w:r w:rsidR="00FB63D1" w:rsidRPr="00FB63D1">
        <w:rPr>
          <w:sz w:val="22"/>
          <w:szCs w:val="22"/>
          <w:lang w:val="mk-MK"/>
        </w:rPr>
        <w:t>а нема заменик член,</w:t>
      </w:r>
      <w:r w:rsidR="00FB63D1">
        <w:rPr>
          <w:sz w:val="22"/>
          <w:szCs w:val="22"/>
          <w:lang w:val="mk-MK"/>
        </w:rPr>
        <w:t xml:space="preserve"> </w:t>
      </w:r>
      <w:r w:rsidR="0016393B" w:rsidRPr="00C32E79">
        <w:rPr>
          <w:sz w:val="22"/>
          <w:szCs w:val="22"/>
          <w:lang w:val="mk-MK"/>
        </w:rPr>
        <w:t xml:space="preserve">се </w:t>
      </w:r>
      <w:r w:rsidR="003A4096" w:rsidRPr="00C32E79">
        <w:rPr>
          <w:sz w:val="22"/>
          <w:szCs w:val="22"/>
          <w:lang w:val="mk-MK"/>
        </w:rPr>
        <w:t xml:space="preserve">објавува нов </w:t>
      </w:r>
      <w:r w:rsidR="002E12D6" w:rsidRPr="00C32E79">
        <w:rPr>
          <w:sz w:val="22"/>
          <w:szCs w:val="22"/>
          <w:lang w:val="mk-MK"/>
        </w:rPr>
        <w:t>јавен повик</w:t>
      </w:r>
      <w:r w:rsidR="003A4096" w:rsidRPr="00C32E79">
        <w:rPr>
          <w:sz w:val="22"/>
          <w:szCs w:val="22"/>
          <w:lang w:val="mk-MK"/>
        </w:rPr>
        <w:t xml:space="preserve"> за избор на член за остатокот од времето на </w:t>
      </w:r>
      <w:r w:rsidR="002E12D6" w:rsidRPr="00C32E79">
        <w:rPr>
          <w:sz w:val="22"/>
          <w:szCs w:val="22"/>
          <w:lang w:val="mk-MK"/>
        </w:rPr>
        <w:t>назначување</w:t>
      </w:r>
      <w:r w:rsidR="003A4096" w:rsidRPr="00C32E79">
        <w:rPr>
          <w:sz w:val="22"/>
          <w:szCs w:val="22"/>
          <w:lang w:val="mk-MK"/>
        </w:rPr>
        <w:t xml:space="preserve"> за член на Советот</w:t>
      </w:r>
      <w:r w:rsidR="0016393B" w:rsidRPr="00C32E79">
        <w:rPr>
          <w:sz w:val="22"/>
          <w:szCs w:val="22"/>
          <w:lang w:val="mk-MK"/>
        </w:rPr>
        <w:t>.</w:t>
      </w:r>
    </w:p>
    <w:p w14:paraId="23AE5F8E" w14:textId="33580D09" w:rsidR="00FB63D1" w:rsidRPr="00FB63D1" w:rsidRDefault="00FB63D1" w:rsidP="00FB63D1">
      <w:pPr>
        <w:spacing w:line="276" w:lineRule="auto"/>
        <w:jc w:val="center"/>
        <w:rPr>
          <w:sz w:val="22"/>
          <w:szCs w:val="22"/>
          <w:lang w:val="mk-MK"/>
        </w:rPr>
      </w:pPr>
      <w:r w:rsidRPr="00FB63D1">
        <w:rPr>
          <w:sz w:val="22"/>
          <w:szCs w:val="22"/>
          <w:lang w:val="mk-MK"/>
        </w:rPr>
        <w:t>Член 9-а</w:t>
      </w:r>
    </w:p>
    <w:p w14:paraId="62D097D4" w14:textId="2641549F" w:rsidR="00C33B36" w:rsidRPr="00C32E79" w:rsidRDefault="00FB63D1" w:rsidP="00FB63D1">
      <w:pPr>
        <w:spacing w:line="276" w:lineRule="auto"/>
        <w:jc w:val="both"/>
        <w:rPr>
          <w:sz w:val="22"/>
          <w:szCs w:val="22"/>
          <w:lang w:val="mk-MK"/>
        </w:rPr>
      </w:pPr>
      <w:r w:rsidRPr="00FB63D1">
        <w:rPr>
          <w:sz w:val="22"/>
          <w:szCs w:val="22"/>
          <w:lang w:val="mk-MK"/>
        </w:rPr>
        <w:t>Доколку Советот не одржи седница во текот на една година, Владата може да го распушти Советот на барање на мнозинството членови на Советот, при што треба да има мнозинство гласови од вкупниот број членови од редот на организациите.</w:t>
      </w:r>
    </w:p>
    <w:p w14:paraId="0E1BA0A9" w14:textId="77777777" w:rsidR="00FB63D1" w:rsidRDefault="00FB63D1" w:rsidP="002B7C91">
      <w:pPr>
        <w:spacing w:line="276" w:lineRule="auto"/>
        <w:jc w:val="center"/>
        <w:rPr>
          <w:sz w:val="22"/>
          <w:szCs w:val="22"/>
          <w:lang w:val="mk-MK"/>
        </w:rPr>
      </w:pPr>
    </w:p>
    <w:p w14:paraId="0221AE35" w14:textId="105E5626" w:rsidR="00676D66" w:rsidRPr="00C32E79" w:rsidRDefault="00676D66"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10</w:t>
      </w:r>
    </w:p>
    <w:p w14:paraId="6124DBB4" w14:textId="77777777" w:rsidR="00676D66" w:rsidRPr="00C32E79" w:rsidRDefault="008C5875" w:rsidP="002B7C91">
      <w:pPr>
        <w:pStyle w:val="BodyTextIndent"/>
        <w:spacing w:line="276" w:lineRule="auto"/>
        <w:ind w:firstLine="0"/>
        <w:rPr>
          <w:rFonts w:ascii="Times New Roman" w:hAnsi="Times New Roman"/>
          <w:b w:val="0"/>
          <w:sz w:val="22"/>
          <w:szCs w:val="22"/>
          <w:lang w:val="mk-MK"/>
        </w:rPr>
      </w:pPr>
      <w:r w:rsidRPr="00C32E79">
        <w:rPr>
          <w:rFonts w:ascii="Times New Roman" w:hAnsi="Times New Roman"/>
          <w:b w:val="0"/>
          <w:sz w:val="22"/>
          <w:szCs w:val="22"/>
          <w:lang w:val="mk-MK"/>
        </w:rPr>
        <w:t xml:space="preserve">На предлог на претседателот </w:t>
      </w:r>
      <w:r w:rsidR="00C214CA" w:rsidRPr="00C32E79">
        <w:rPr>
          <w:rFonts w:ascii="Times New Roman" w:hAnsi="Times New Roman"/>
          <w:b w:val="0"/>
          <w:sz w:val="22"/>
          <w:szCs w:val="22"/>
          <w:lang w:val="mk-MK"/>
        </w:rPr>
        <w:t xml:space="preserve">или член </w:t>
      </w:r>
      <w:r w:rsidRPr="00C32E79">
        <w:rPr>
          <w:rFonts w:ascii="Times New Roman" w:hAnsi="Times New Roman"/>
          <w:b w:val="0"/>
          <w:sz w:val="22"/>
          <w:szCs w:val="22"/>
          <w:lang w:val="mk-MK"/>
        </w:rPr>
        <w:t>на Советот в</w:t>
      </w:r>
      <w:r w:rsidR="00DC3B4B" w:rsidRPr="00C32E79">
        <w:rPr>
          <w:rFonts w:ascii="Times New Roman" w:hAnsi="Times New Roman"/>
          <w:b w:val="0"/>
          <w:sz w:val="22"/>
          <w:szCs w:val="22"/>
          <w:lang w:val="mk-MK"/>
        </w:rPr>
        <w:t>о работата на Советот</w:t>
      </w:r>
      <w:r w:rsidR="00676D66" w:rsidRPr="00C32E79">
        <w:rPr>
          <w:rFonts w:ascii="Times New Roman" w:hAnsi="Times New Roman"/>
          <w:b w:val="0"/>
          <w:sz w:val="22"/>
          <w:szCs w:val="22"/>
          <w:lang w:val="mk-MK"/>
        </w:rPr>
        <w:t xml:space="preserve"> може да учествуваат </w:t>
      </w:r>
      <w:r w:rsidR="002E12D6" w:rsidRPr="00C32E79">
        <w:rPr>
          <w:rFonts w:ascii="Times New Roman" w:hAnsi="Times New Roman"/>
          <w:b w:val="0"/>
          <w:sz w:val="22"/>
          <w:szCs w:val="22"/>
          <w:lang w:val="mk-MK"/>
        </w:rPr>
        <w:t xml:space="preserve">и </w:t>
      </w:r>
      <w:r w:rsidR="00676D66" w:rsidRPr="00C32E79">
        <w:rPr>
          <w:rFonts w:ascii="Times New Roman" w:hAnsi="Times New Roman"/>
          <w:b w:val="0"/>
          <w:sz w:val="22"/>
          <w:szCs w:val="22"/>
          <w:lang w:val="mk-MK"/>
        </w:rPr>
        <w:t>стручни лица од определени области, заради давање мислења по прашањата што се на дневен ред на седницата.</w:t>
      </w:r>
    </w:p>
    <w:p w14:paraId="7B3E1E0A" w14:textId="77777777" w:rsidR="009D7737" w:rsidRDefault="009D7737" w:rsidP="002B7C91">
      <w:pPr>
        <w:spacing w:line="276" w:lineRule="auto"/>
        <w:jc w:val="center"/>
        <w:rPr>
          <w:sz w:val="22"/>
          <w:szCs w:val="22"/>
          <w:lang w:val="mk-MK"/>
        </w:rPr>
      </w:pPr>
    </w:p>
    <w:p w14:paraId="4358D048" w14:textId="52A76798" w:rsidR="005F245F" w:rsidRPr="00C32E79" w:rsidRDefault="005F245F"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11</w:t>
      </w:r>
    </w:p>
    <w:p w14:paraId="413B2430" w14:textId="77777777" w:rsidR="005F245F" w:rsidRPr="00C32E79" w:rsidRDefault="00394799" w:rsidP="002B7C91">
      <w:pPr>
        <w:spacing w:line="276" w:lineRule="auto"/>
        <w:jc w:val="both"/>
        <w:rPr>
          <w:sz w:val="22"/>
          <w:szCs w:val="22"/>
          <w:lang w:val="mk-MK"/>
        </w:rPr>
      </w:pPr>
      <w:r w:rsidRPr="00C32E79">
        <w:rPr>
          <w:sz w:val="22"/>
          <w:szCs w:val="22"/>
          <w:lang w:val="mk-MK"/>
        </w:rPr>
        <w:t xml:space="preserve">(1) </w:t>
      </w:r>
      <w:r w:rsidR="004D1C68" w:rsidRPr="00C32E79">
        <w:rPr>
          <w:sz w:val="22"/>
          <w:szCs w:val="22"/>
          <w:lang w:val="mk-MK"/>
        </w:rPr>
        <w:t>А</w:t>
      </w:r>
      <w:r w:rsidR="005F245F" w:rsidRPr="00C32E79">
        <w:rPr>
          <w:sz w:val="22"/>
          <w:szCs w:val="22"/>
          <w:lang w:val="mk-MK"/>
        </w:rPr>
        <w:t>дминистративно-техничките работи на Советот ги врши Генералниот секретаријат на Владата</w:t>
      </w:r>
      <w:r w:rsidRPr="00C32E79">
        <w:rPr>
          <w:sz w:val="22"/>
          <w:szCs w:val="22"/>
          <w:lang w:val="mk-MK"/>
        </w:rPr>
        <w:t>.</w:t>
      </w:r>
    </w:p>
    <w:p w14:paraId="14E80A99" w14:textId="77777777" w:rsidR="00394799" w:rsidRPr="00C32E79" w:rsidRDefault="00394799" w:rsidP="002B7C91">
      <w:pPr>
        <w:spacing w:line="276" w:lineRule="auto"/>
        <w:jc w:val="both"/>
        <w:rPr>
          <w:sz w:val="22"/>
          <w:szCs w:val="22"/>
          <w:lang w:val="mk-MK"/>
        </w:rPr>
      </w:pPr>
      <w:r w:rsidRPr="00C32E79">
        <w:rPr>
          <w:sz w:val="22"/>
          <w:szCs w:val="22"/>
          <w:lang w:val="mk-MK"/>
        </w:rPr>
        <w:t>(2) Генералниот секретаријат на Владата</w:t>
      </w:r>
      <w:r w:rsidR="00041E17" w:rsidRPr="00C32E79">
        <w:rPr>
          <w:sz w:val="22"/>
          <w:szCs w:val="22"/>
          <w:lang w:val="mk-MK"/>
        </w:rPr>
        <w:t xml:space="preserve"> </w:t>
      </w:r>
      <w:r w:rsidRPr="00C32E79">
        <w:rPr>
          <w:sz w:val="22"/>
          <w:szCs w:val="22"/>
          <w:lang w:val="mk-MK"/>
        </w:rPr>
        <w:t>– организациона единица за соработка со граѓанск</w:t>
      </w:r>
      <w:r w:rsidR="003F71C0" w:rsidRPr="00C32E79">
        <w:rPr>
          <w:sz w:val="22"/>
          <w:szCs w:val="22"/>
          <w:lang w:val="mk-MK"/>
        </w:rPr>
        <w:t>ото општество</w:t>
      </w:r>
      <w:r w:rsidRPr="00C32E79">
        <w:rPr>
          <w:sz w:val="22"/>
          <w:szCs w:val="22"/>
          <w:lang w:val="mk-MK"/>
        </w:rPr>
        <w:t>:</w:t>
      </w:r>
    </w:p>
    <w:p w14:paraId="24EB5C29" w14:textId="77777777" w:rsidR="004700BB" w:rsidRPr="00C32E79" w:rsidRDefault="004700BB" w:rsidP="002B7C91">
      <w:pPr>
        <w:numPr>
          <w:ilvl w:val="0"/>
          <w:numId w:val="2"/>
        </w:numPr>
        <w:spacing w:line="276" w:lineRule="auto"/>
        <w:jc w:val="both"/>
        <w:rPr>
          <w:sz w:val="22"/>
          <w:szCs w:val="22"/>
          <w:lang w:val="mk-MK"/>
        </w:rPr>
      </w:pPr>
      <w:r w:rsidRPr="00C32E79">
        <w:rPr>
          <w:sz w:val="22"/>
          <w:szCs w:val="22"/>
          <w:lang w:val="mk-MK"/>
        </w:rPr>
        <w:t>се грижи за обезбедување на услови за работа на Советот;</w:t>
      </w:r>
    </w:p>
    <w:p w14:paraId="743B5CCB" w14:textId="77777777" w:rsidR="00394799" w:rsidRPr="00C32E79" w:rsidRDefault="00394799" w:rsidP="002B7C91">
      <w:pPr>
        <w:numPr>
          <w:ilvl w:val="0"/>
          <w:numId w:val="2"/>
        </w:numPr>
        <w:spacing w:line="276" w:lineRule="auto"/>
        <w:jc w:val="both"/>
        <w:rPr>
          <w:sz w:val="22"/>
          <w:szCs w:val="22"/>
          <w:lang w:val="mk-MK"/>
        </w:rPr>
      </w:pPr>
      <w:r w:rsidRPr="00C32E79">
        <w:rPr>
          <w:sz w:val="22"/>
          <w:szCs w:val="22"/>
          <w:lang w:val="mk-MK"/>
        </w:rPr>
        <w:t>ги подготвува седниците на Советот;</w:t>
      </w:r>
    </w:p>
    <w:p w14:paraId="2463D806" w14:textId="77777777" w:rsidR="00F23BE7" w:rsidRPr="00C32E79" w:rsidRDefault="00F23BE7" w:rsidP="002B7C91">
      <w:pPr>
        <w:numPr>
          <w:ilvl w:val="0"/>
          <w:numId w:val="2"/>
        </w:numPr>
        <w:spacing w:line="276" w:lineRule="auto"/>
        <w:jc w:val="both"/>
        <w:rPr>
          <w:sz w:val="22"/>
          <w:szCs w:val="22"/>
          <w:lang w:val="mk-MK"/>
        </w:rPr>
      </w:pPr>
      <w:r w:rsidRPr="00C32E79">
        <w:rPr>
          <w:sz w:val="22"/>
          <w:szCs w:val="22"/>
          <w:lang w:val="mk-MK"/>
        </w:rPr>
        <w:t>подготвува годишен извештај за работа на Советот за претходната година;</w:t>
      </w:r>
    </w:p>
    <w:p w14:paraId="256336D2" w14:textId="77777777" w:rsidR="00394799" w:rsidRPr="00C32E79" w:rsidRDefault="00394799" w:rsidP="002B7C91">
      <w:pPr>
        <w:numPr>
          <w:ilvl w:val="0"/>
          <w:numId w:val="2"/>
        </w:numPr>
        <w:spacing w:line="276" w:lineRule="auto"/>
        <w:jc w:val="both"/>
        <w:rPr>
          <w:sz w:val="22"/>
          <w:szCs w:val="22"/>
          <w:lang w:val="mk-MK"/>
        </w:rPr>
      </w:pPr>
      <w:r w:rsidRPr="00C32E79">
        <w:rPr>
          <w:sz w:val="22"/>
          <w:szCs w:val="22"/>
          <w:lang w:val="mk-MK"/>
        </w:rPr>
        <w:t>одржува електронска база на податоци за работата на Советот</w:t>
      </w:r>
      <w:r w:rsidR="004700BB" w:rsidRPr="00C32E79">
        <w:rPr>
          <w:sz w:val="22"/>
          <w:szCs w:val="22"/>
          <w:lang w:val="mk-MK"/>
        </w:rPr>
        <w:t>, ги објавува дневниот ред и записниците од седниците на Советот</w:t>
      </w:r>
      <w:r w:rsidRPr="00C32E79">
        <w:rPr>
          <w:sz w:val="22"/>
          <w:szCs w:val="22"/>
          <w:lang w:val="mk-MK"/>
        </w:rPr>
        <w:t>;</w:t>
      </w:r>
    </w:p>
    <w:p w14:paraId="6A3AEB8E" w14:textId="77777777" w:rsidR="00394799" w:rsidRPr="00C32E79" w:rsidRDefault="00394799" w:rsidP="002B7C91">
      <w:pPr>
        <w:numPr>
          <w:ilvl w:val="0"/>
          <w:numId w:val="2"/>
        </w:numPr>
        <w:spacing w:line="276" w:lineRule="auto"/>
        <w:jc w:val="both"/>
        <w:rPr>
          <w:sz w:val="22"/>
          <w:szCs w:val="22"/>
          <w:lang w:val="mk-MK"/>
        </w:rPr>
      </w:pPr>
      <w:r w:rsidRPr="00C32E79">
        <w:rPr>
          <w:sz w:val="22"/>
          <w:szCs w:val="22"/>
          <w:lang w:val="mk-MK"/>
        </w:rPr>
        <w:t>врши и други работи утврдени со оваа одлука и деловникот за работа на Советот.</w:t>
      </w:r>
    </w:p>
    <w:p w14:paraId="483B3874" w14:textId="0E3281F2" w:rsidR="00210981" w:rsidRPr="00C32E79" w:rsidRDefault="00210981" w:rsidP="002B7C91">
      <w:pPr>
        <w:spacing w:line="276" w:lineRule="auto"/>
        <w:jc w:val="center"/>
        <w:rPr>
          <w:sz w:val="22"/>
          <w:szCs w:val="22"/>
          <w:lang w:val="mk-MK"/>
        </w:rPr>
      </w:pPr>
      <w:r w:rsidRPr="00C32E79">
        <w:rPr>
          <w:sz w:val="22"/>
          <w:szCs w:val="22"/>
          <w:lang w:val="mk-MK"/>
        </w:rPr>
        <w:lastRenderedPageBreak/>
        <w:t xml:space="preserve">Член </w:t>
      </w:r>
      <w:r w:rsidR="0036748F" w:rsidRPr="00C32E79">
        <w:rPr>
          <w:sz w:val="22"/>
          <w:szCs w:val="22"/>
          <w:lang w:val="mk-MK"/>
        </w:rPr>
        <w:t>12</w:t>
      </w:r>
    </w:p>
    <w:p w14:paraId="22F197E1" w14:textId="77777777" w:rsidR="00394799" w:rsidRPr="00C32E79" w:rsidRDefault="004700BB" w:rsidP="002B7C91">
      <w:pPr>
        <w:spacing w:line="276" w:lineRule="auto"/>
        <w:jc w:val="both"/>
        <w:rPr>
          <w:sz w:val="22"/>
          <w:szCs w:val="22"/>
          <w:lang w:val="mk-MK"/>
        </w:rPr>
      </w:pPr>
      <w:r w:rsidRPr="00C32E79">
        <w:rPr>
          <w:sz w:val="22"/>
          <w:szCs w:val="22"/>
          <w:lang w:val="mk-MK"/>
        </w:rPr>
        <w:t xml:space="preserve">(1) </w:t>
      </w:r>
      <w:r w:rsidR="00210981" w:rsidRPr="00C32E79">
        <w:rPr>
          <w:sz w:val="22"/>
          <w:szCs w:val="22"/>
          <w:lang w:val="mk-MK"/>
        </w:rPr>
        <w:t xml:space="preserve">Членовите на Советот </w:t>
      </w:r>
      <w:r w:rsidR="00FC2EB1" w:rsidRPr="00C32E79">
        <w:rPr>
          <w:sz w:val="22"/>
          <w:szCs w:val="22"/>
          <w:lang w:val="mk-MK"/>
        </w:rPr>
        <w:t>учествуваат во</w:t>
      </w:r>
      <w:r w:rsidR="00696E4A" w:rsidRPr="00C32E79">
        <w:rPr>
          <w:sz w:val="22"/>
          <w:szCs w:val="22"/>
          <w:lang w:val="mk-MK"/>
        </w:rPr>
        <w:t xml:space="preserve"> работ</w:t>
      </w:r>
      <w:r w:rsidR="00FC2EB1" w:rsidRPr="00C32E79">
        <w:rPr>
          <w:sz w:val="22"/>
          <w:szCs w:val="22"/>
          <w:lang w:val="mk-MK"/>
        </w:rPr>
        <w:t>ата на</w:t>
      </w:r>
      <w:r w:rsidR="00210981" w:rsidRPr="00C32E79">
        <w:rPr>
          <w:sz w:val="22"/>
          <w:szCs w:val="22"/>
          <w:lang w:val="mk-MK"/>
        </w:rPr>
        <w:t xml:space="preserve"> Советот</w:t>
      </w:r>
      <w:r w:rsidR="00696E4A" w:rsidRPr="00C32E79">
        <w:rPr>
          <w:sz w:val="22"/>
          <w:szCs w:val="22"/>
          <w:lang w:val="mk-MK"/>
        </w:rPr>
        <w:t xml:space="preserve"> без надомест.</w:t>
      </w:r>
    </w:p>
    <w:p w14:paraId="295C4F22" w14:textId="77777777" w:rsidR="004700BB" w:rsidRPr="00C32E79" w:rsidRDefault="004700BB" w:rsidP="002B7C91">
      <w:pPr>
        <w:spacing w:line="276" w:lineRule="auto"/>
        <w:jc w:val="both"/>
        <w:rPr>
          <w:sz w:val="22"/>
          <w:szCs w:val="22"/>
          <w:lang w:val="mk-MK"/>
        </w:rPr>
      </w:pPr>
      <w:r w:rsidRPr="00C32E79">
        <w:rPr>
          <w:sz w:val="22"/>
          <w:szCs w:val="22"/>
          <w:lang w:val="mk-MK"/>
        </w:rPr>
        <w:t xml:space="preserve">(2) Членовите на Советот од редот на организациите со седиште надвор од Скопје имаат право на надомест на патните трошоци за присуство на седниците на Советот во висина на </w:t>
      </w:r>
      <w:r w:rsidR="00435723" w:rsidRPr="00C32E79">
        <w:rPr>
          <w:sz w:val="22"/>
          <w:szCs w:val="22"/>
          <w:lang w:val="mk-MK"/>
        </w:rPr>
        <w:t xml:space="preserve">реалните </w:t>
      </w:r>
      <w:r w:rsidRPr="00C32E79">
        <w:rPr>
          <w:sz w:val="22"/>
          <w:szCs w:val="22"/>
          <w:lang w:val="mk-MK"/>
        </w:rPr>
        <w:t>трошоци за јавен превоз.</w:t>
      </w:r>
    </w:p>
    <w:p w14:paraId="55548E43" w14:textId="77777777" w:rsidR="00EB5121" w:rsidRPr="00C32E79" w:rsidRDefault="00EB5121" w:rsidP="002B7C91">
      <w:pPr>
        <w:spacing w:line="276" w:lineRule="auto"/>
        <w:jc w:val="center"/>
        <w:rPr>
          <w:i/>
          <w:sz w:val="22"/>
          <w:szCs w:val="22"/>
          <w:lang w:val="mk-MK"/>
        </w:rPr>
      </w:pPr>
    </w:p>
    <w:p w14:paraId="240DDF83" w14:textId="77777777" w:rsidR="00B36265" w:rsidRPr="00C32E79" w:rsidRDefault="00B36265" w:rsidP="002B7C91">
      <w:pPr>
        <w:spacing w:line="276" w:lineRule="auto"/>
        <w:jc w:val="center"/>
        <w:rPr>
          <w:sz w:val="22"/>
          <w:szCs w:val="22"/>
          <w:lang w:val="mk-MK"/>
        </w:rPr>
      </w:pPr>
      <w:r w:rsidRPr="00C32E79">
        <w:rPr>
          <w:sz w:val="22"/>
          <w:szCs w:val="22"/>
          <w:lang w:val="mk-MK"/>
        </w:rPr>
        <w:t xml:space="preserve">Член </w:t>
      </w:r>
      <w:r w:rsidR="0036748F" w:rsidRPr="00C32E79">
        <w:rPr>
          <w:sz w:val="22"/>
          <w:szCs w:val="22"/>
          <w:lang w:val="mk-MK"/>
        </w:rPr>
        <w:t>13</w:t>
      </w:r>
    </w:p>
    <w:p w14:paraId="434473CA" w14:textId="77777777" w:rsidR="00B36265" w:rsidRPr="00C32E79" w:rsidRDefault="00711232" w:rsidP="002B7C91">
      <w:pPr>
        <w:spacing w:line="276" w:lineRule="auto"/>
        <w:jc w:val="both"/>
        <w:rPr>
          <w:sz w:val="22"/>
          <w:szCs w:val="22"/>
          <w:lang w:val="mk-MK"/>
        </w:rPr>
      </w:pPr>
      <w:r w:rsidRPr="00C32E79">
        <w:rPr>
          <w:sz w:val="22"/>
          <w:szCs w:val="22"/>
          <w:lang w:val="mk-MK"/>
        </w:rPr>
        <w:t>Ч</w:t>
      </w:r>
      <w:r w:rsidR="00B36265" w:rsidRPr="00C32E79">
        <w:rPr>
          <w:sz w:val="22"/>
          <w:szCs w:val="22"/>
          <w:lang w:val="mk-MK"/>
        </w:rPr>
        <w:t xml:space="preserve">леновите на Советот </w:t>
      </w:r>
      <w:r w:rsidRPr="00C32E79">
        <w:rPr>
          <w:sz w:val="22"/>
          <w:szCs w:val="22"/>
          <w:lang w:val="mk-MK"/>
        </w:rPr>
        <w:t xml:space="preserve">се </w:t>
      </w:r>
      <w:r w:rsidR="0036748F" w:rsidRPr="00C32E79">
        <w:rPr>
          <w:sz w:val="22"/>
          <w:szCs w:val="22"/>
          <w:lang w:val="mk-MK"/>
        </w:rPr>
        <w:t xml:space="preserve">назначуваат </w:t>
      </w:r>
      <w:r w:rsidRPr="00C32E79">
        <w:rPr>
          <w:sz w:val="22"/>
          <w:szCs w:val="22"/>
          <w:lang w:val="mk-MK"/>
        </w:rPr>
        <w:t xml:space="preserve">најдоцна </w:t>
      </w:r>
      <w:r w:rsidR="002E12D6" w:rsidRPr="00C32E79">
        <w:rPr>
          <w:sz w:val="22"/>
          <w:szCs w:val="22"/>
          <w:lang w:val="mk-MK"/>
        </w:rPr>
        <w:t>три</w:t>
      </w:r>
      <w:r w:rsidR="005A239F" w:rsidRPr="00C32E79">
        <w:rPr>
          <w:sz w:val="22"/>
          <w:szCs w:val="22"/>
          <w:lang w:val="mk-MK"/>
        </w:rPr>
        <w:t xml:space="preserve"> месеци</w:t>
      </w:r>
      <w:r w:rsidR="00B36265" w:rsidRPr="00C32E79">
        <w:rPr>
          <w:sz w:val="22"/>
          <w:szCs w:val="22"/>
          <w:lang w:val="mk-MK"/>
        </w:rPr>
        <w:t xml:space="preserve"> од денот на влегувањето во сила на оваа одлука.</w:t>
      </w:r>
    </w:p>
    <w:p w14:paraId="341AE600" w14:textId="77777777" w:rsidR="00B36265" w:rsidRPr="00C32E79" w:rsidRDefault="00B36265" w:rsidP="002B7C91">
      <w:pPr>
        <w:spacing w:line="276" w:lineRule="auto"/>
        <w:jc w:val="both"/>
        <w:rPr>
          <w:sz w:val="22"/>
          <w:szCs w:val="22"/>
          <w:lang w:val="mk-MK"/>
        </w:rPr>
      </w:pPr>
    </w:p>
    <w:p w14:paraId="06F64AC5" w14:textId="77777777" w:rsidR="00B36265" w:rsidRPr="00C32E79" w:rsidRDefault="00B36265" w:rsidP="002B7C91">
      <w:pPr>
        <w:spacing w:line="276" w:lineRule="auto"/>
        <w:jc w:val="center"/>
        <w:rPr>
          <w:sz w:val="22"/>
          <w:szCs w:val="22"/>
          <w:lang w:val="mk-MK"/>
        </w:rPr>
      </w:pPr>
      <w:r w:rsidRPr="00C32E79">
        <w:rPr>
          <w:sz w:val="22"/>
          <w:szCs w:val="22"/>
          <w:lang w:val="mk-MK"/>
        </w:rPr>
        <w:t xml:space="preserve">Член </w:t>
      </w:r>
      <w:r w:rsidR="009D6012" w:rsidRPr="00C32E79">
        <w:rPr>
          <w:sz w:val="22"/>
          <w:szCs w:val="22"/>
          <w:lang w:val="mk-MK"/>
        </w:rPr>
        <w:t>14</w:t>
      </w:r>
    </w:p>
    <w:p w14:paraId="24A8AC21" w14:textId="6F05224D" w:rsidR="00B53980" w:rsidRPr="00C32E79" w:rsidRDefault="00394799" w:rsidP="002B7C91">
      <w:pPr>
        <w:spacing w:line="276" w:lineRule="auto"/>
        <w:jc w:val="both"/>
        <w:rPr>
          <w:sz w:val="22"/>
          <w:szCs w:val="22"/>
          <w:lang w:val="mk-MK"/>
        </w:rPr>
      </w:pPr>
      <w:r w:rsidRPr="00C32E79">
        <w:rPr>
          <w:sz w:val="22"/>
          <w:szCs w:val="22"/>
          <w:lang w:val="mk-MK"/>
        </w:rPr>
        <w:t xml:space="preserve">Оваа одлука влегува во сила </w:t>
      </w:r>
      <w:r w:rsidR="00B36265" w:rsidRPr="00C32E79">
        <w:rPr>
          <w:sz w:val="22"/>
          <w:szCs w:val="22"/>
          <w:lang w:val="mk-MK"/>
        </w:rPr>
        <w:t xml:space="preserve">наредниот </w:t>
      </w:r>
      <w:r w:rsidRPr="00C32E79">
        <w:rPr>
          <w:sz w:val="22"/>
          <w:szCs w:val="22"/>
          <w:lang w:val="mk-MK"/>
        </w:rPr>
        <w:t xml:space="preserve">ден од денот на објавувањето во „Службен весник на Република </w:t>
      </w:r>
      <w:r w:rsidR="008A7070" w:rsidRPr="00C32E79">
        <w:rPr>
          <w:sz w:val="22"/>
          <w:szCs w:val="22"/>
          <w:lang w:val="mk-MK"/>
        </w:rPr>
        <w:t xml:space="preserve">Северна </w:t>
      </w:r>
      <w:r w:rsidRPr="00C32E79">
        <w:rPr>
          <w:sz w:val="22"/>
          <w:szCs w:val="22"/>
          <w:lang w:val="mk-MK"/>
        </w:rPr>
        <w:t>Македонија“.</w:t>
      </w:r>
    </w:p>
    <w:sectPr w:rsidR="00B53980" w:rsidRPr="00C32E79" w:rsidSect="002F4250">
      <w:footerReference w:type="even" r:id="rId8"/>
      <w:footerReference w:type="default" r:id="rId9"/>
      <w:pgSz w:w="12240" w:h="15840"/>
      <w:pgMar w:top="1440" w:right="135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9F83" w14:textId="77777777" w:rsidR="004E200E" w:rsidRDefault="004E200E">
      <w:r>
        <w:separator/>
      </w:r>
    </w:p>
  </w:endnote>
  <w:endnote w:type="continuationSeparator" w:id="0">
    <w:p w14:paraId="587A0D92" w14:textId="77777777" w:rsidR="004E200E" w:rsidRDefault="004E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c C Times 852">
    <w:altName w:val="Times New Roman"/>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9EB2" w14:textId="77777777" w:rsidR="00030EB8" w:rsidRDefault="00830D88" w:rsidP="00375815">
    <w:pPr>
      <w:pStyle w:val="Footer"/>
      <w:framePr w:wrap="around" w:vAnchor="text" w:hAnchor="margin" w:xAlign="right" w:y="1"/>
      <w:rPr>
        <w:rStyle w:val="PageNumber"/>
      </w:rPr>
    </w:pPr>
    <w:r>
      <w:rPr>
        <w:rStyle w:val="PageNumber"/>
      </w:rPr>
      <w:fldChar w:fldCharType="begin"/>
    </w:r>
    <w:r w:rsidR="00030EB8">
      <w:rPr>
        <w:rStyle w:val="PageNumber"/>
      </w:rPr>
      <w:instrText xml:space="preserve">PAGE  </w:instrText>
    </w:r>
    <w:r>
      <w:rPr>
        <w:rStyle w:val="PageNumber"/>
      </w:rPr>
      <w:fldChar w:fldCharType="end"/>
    </w:r>
  </w:p>
  <w:p w14:paraId="5CCFEA7B" w14:textId="77777777" w:rsidR="00030EB8" w:rsidRDefault="00030EB8" w:rsidP="00E138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01D" w14:textId="77777777" w:rsidR="00030EB8" w:rsidRDefault="00830D88" w:rsidP="00375815">
    <w:pPr>
      <w:pStyle w:val="Footer"/>
      <w:framePr w:wrap="around" w:vAnchor="text" w:hAnchor="margin" w:xAlign="right" w:y="1"/>
      <w:rPr>
        <w:rStyle w:val="PageNumber"/>
      </w:rPr>
    </w:pPr>
    <w:r>
      <w:rPr>
        <w:rStyle w:val="PageNumber"/>
      </w:rPr>
      <w:fldChar w:fldCharType="begin"/>
    </w:r>
    <w:r w:rsidR="00030EB8">
      <w:rPr>
        <w:rStyle w:val="PageNumber"/>
      </w:rPr>
      <w:instrText xml:space="preserve">PAGE  </w:instrText>
    </w:r>
    <w:r>
      <w:rPr>
        <w:rStyle w:val="PageNumber"/>
      </w:rPr>
      <w:fldChar w:fldCharType="separate"/>
    </w:r>
    <w:r w:rsidR="00FD6DAA">
      <w:rPr>
        <w:rStyle w:val="PageNumber"/>
        <w:noProof/>
      </w:rPr>
      <w:t>8</w:t>
    </w:r>
    <w:r>
      <w:rPr>
        <w:rStyle w:val="PageNumber"/>
      </w:rPr>
      <w:fldChar w:fldCharType="end"/>
    </w:r>
  </w:p>
  <w:p w14:paraId="38482CA5" w14:textId="77777777" w:rsidR="00030EB8" w:rsidRDefault="00030EB8" w:rsidP="00E138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139B" w14:textId="77777777" w:rsidR="004E200E" w:rsidRDefault="004E200E">
      <w:r>
        <w:separator/>
      </w:r>
    </w:p>
  </w:footnote>
  <w:footnote w:type="continuationSeparator" w:id="0">
    <w:p w14:paraId="4A362AB7" w14:textId="77777777" w:rsidR="004E200E" w:rsidRDefault="004E200E">
      <w:r>
        <w:continuationSeparator/>
      </w:r>
    </w:p>
  </w:footnote>
  <w:footnote w:id="1">
    <w:p w14:paraId="5C1EACAC" w14:textId="503DCBFD" w:rsidR="007D7DD6" w:rsidRPr="00C33B36" w:rsidRDefault="007D7DD6" w:rsidP="008A7070">
      <w:pPr>
        <w:pStyle w:val="FootnoteText"/>
        <w:jc w:val="both"/>
        <w:rPr>
          <w:lang w:val="mk-MK"/>
        </w:rPr>
      </w:pPr>
      <w:r>
        <w:rPr>
          <w:rStyle w:val="FootnoteReference"/>
        </w:rPr>
        <w:footnoteRef/>
      </w:r>
      <w:r>
        <w:t xml:space="preserve"> </w:t>
      </w:r>
      <w:r w:rsidR="00326CF6" w:rsidRPr="00C33B36">
        <w:rPr>
          <w:sz w:val="18"/>
          <w:szCs w:val="18"/>
          <w:lang w:val="mk-MK"/>
        </w:rPr>
        <w:t>Редакциски пречистениот текст на О</w:t>
      </w:r>
      <w:r w:rsidRPr="00C33B36">
        <w:rPr>
          <w:sz w:val="18"/>
          <w:szCs w:val="18"/>
          <w:lang w:val="mk-MK"/>
        </w:rPr>
        <w:t>длука</w:t>
      </w:r>
      <w:r w:rsidR="00326CF6" w:rsidRPr="00C33B36">
        <w:rPr>
          <w:sz w:val="18"/>
          <w:szCs w:val="18"/>
          <w:lang w:val="mk-MK"/>
        </w:rPr>
        <w:t>та</w:t>
      </w:r>
      <w:r w:rsidRPr="00C33B36">
        <w:rPr>
          <w:sz w:val="18"/>
          <w:szCs w:val="18"/>
          <w:lang w:val="mk-MK"/>
        </w:rPr>
        <w:t xml:space="preserve"> за формирање на Совет за соработка </w:t>
      </w:r>
      <w:r w:rsidR="00326CF6" w:rsidRPr="00C33B36">
        <w:rPr>
          <w:sz w:val="18"/>
          <w:szCs w:val="18"/>
          <w:lang w:val="mk-MK"/>
        </w:rPr>
        <w:t>со и развој на граѓанск</w:t>
      </w:r>
      <w:r w:rsidR="00FD6DAA" w:rsidRPr="00C33B36">
        <w:rPr>
          <w:sz w:val="18"/>
          <w:szCs w:val="18"/>
          <w:lang w:val="mk-MK"/>
        </w:rPr>
        <w:t>ото општество</w:t>
      </w:r>
      <w:r w:rsidR="00326CF6" w:rsidRPr="00C33B36">
        <w:rPr>
          <w:sz w:val="18"/>
          <w:szCs w:val="18"/>
          <w:lang w:val="mk-MK"/>
        </w:rPr>
        <w:t xml:space="preserve"> ги опфаќа: основниот текст на Одлуката </w:t>
      </w:r>
      <w:r w:rsidR="00565838" w:rsidRPr="00C33B36">
        <w:rPr>
          <w:sz w:val="18"/>
          <w:szCs w:val="18"/>
          <w:lang w:val="mk-MK"/>
        </w:rPr>
        <w:t xml:space="preserve"> објавен во </w:t>
      </w:r>
      <w:r w:rsidRPr="00C33B36">
        <w:rPr>
          <w:sz w:val="18"/>
          <w:szCs w:val="18"/>
          <w:lang w:val="mk-MK"/>
        </w:rPr>
        <w:t>„Службен весник на РМ“ бр.98/16</w:t>
      </w:r>
      <w:r w:rsidR="008A7070" w:rsidRPr="00C33B36">
        <w:rPr>
          <w:sz w:val="18"/>
          <w:szCs w:val="18"/>
          <w:lang w:val="mk-MK"/>
        </w:rPr>
        <w:t>,</w:t>
      </w:r>
      <w:r w:rsidRPr="00C33B36">
        <w:rPr>
          <w:sz w:val="18"/>
          <w:szCs w:val="18"/>
          <w:lang w:val="mk-MK"/>
        </w:rPr>
        <w:t xml:space="preserve"> Одлука</w:t>
      </w:r>
      <w:r w:rsidR="008A7070" w:rsidRPr="00C33B36">
        <w:rPr>
          <w:sz w:val="18"/>
          <w:szCs w:val="18"/>
          <w:lang w:val="mk-MK"/>
        </w:rPr>
        <w:t>та</w:t>
      </w:r>
      <w:r w:rsidRPr="00C33B36">
        <w:rPr>
          <w:sz w:val="18"/>
          <w:szCs w:val="18"/>
          <w:lang w:val="mk-MK"/>
        </w:rPr>
        <w:t xml:space="preserve"> за изменување и дополнување на Одлуката за формирање на Совет за соработка помеѓу Владата на Република Македонија и граѓанскиот сектор </w:t>
      </w:r>
      <w:r w:rsidR="00565838" w:rsidRPr="00C33B36">
        <w:rPr>
          <w:sz w:val="18"/>
          <w:szCs w:val="18"/>
          <w:lang w:val="mk-MK"/>
        </w:rPr>
        <w:t xml:space="preserve"> објавена во </w:t>
      </w:r>
      <w:r w:rsidRPr="00C33B36">
        <w:rPr>
          <w:sz w:val="18"/>
          <w:szCs w:val="18"/>
          <w:lang w:val="mk-MK"/>
        </w:rPr>
        <w:t>„Службен весник на РМ“ бр.</w:t>
      </w:r>
      <w:r w:rsidR="008817C2" w:rsidRPr="00C33B36">
        <w:rPr>
          <w:sz w:val="18"/>
          <w:szCs w:val="18"/>
        </w:rPr>
        <w:t>164</w:t>
      </w:r>
      <w:r w:rsidRPr="00C33B36">
        <w:rPr>
          <w:sz w:val="18"/>
          <w:szCs w:val="18"/>
          <w:lang w:val="mk-MK"/>
        </w:rPr>
        <w:t>/17</w:t>
      </w:r>
      <w:r w:rsidR="004C00BB" w:rsidRPr="00C33B36">
        <w:rPr>
          <w:sz w:val="18"/>
          <w:szCs w:val="18"/>
          <w:lang w:val="mk-MK"/>
        </w:rPr>
        <w:t>,</w:t>
      </w:r>
      <w:r w:rsidR="008A7070" w:rsidRPr="00C33B36">
        <w:rPr>
          <w:sz w:val="18"/>
          <w:szCs w:val="18"/>
          <w:lang w:val="mk-MK"/>
        </w:rPr>
        <w:t xml:space="preserve"> Одлуката за изменување на Одлуката за формирање на Совет за соработка со и развој на граѓанскиот сектор  објавена во „Службен весник на РСМ“ бр.97/19</w:t>
      </w:r>
      <w:r w:rsidR="003E4BA9">
        <w:rPr>
          <w:sz w:val="18"/>
          <w:szCs w:val="18"/>
          <w:lang w:val="mk-MK"/>
        </w:rPr>
        <w:t>,</w:t>
      </w:r>
      <w:r w:rsidR="004C00BB" w:rsidRPr="00C33B36">
        <w:rPr>
          <w:sz w:val="18"/>
          <w:szCs w:val="18"/>
          <w:lang w:val="mk-MK"/>
        </w:rPr>
        <w:t xml:space="preserve"> Одлуката за изменување и дополнување на Одлуката за формирање на Совет за соработка со и развој на граѓанскиот сектор  објавена во „Службен весник на РСМ“ бр.116/21</w:t>
      </w:r>
      <w:r w:rsidR="003E4BA9">
        <w:rPr>
          <w:sz w:val="18"/>
          <w:szCs w:val="18"/>
          <w:lang w:val="mk-MK"/>
        </w:rPr>
        <w:t xml:space="preserve"> и </w:t>
      </w:r>
      <w:r w:rsidR="00E656DF" w:rsidRPr="00E656DF">
        <w:rPr>
          <w:sz w:val="18"/>
          <w:szCs w:val="18"/>
          <w:lang w:val="mk-MK"/>
        </w:rPr>
        <w:t xml:space="preserve">Одлуката за изменување и дополнување на Одлуката за формирање на Совет за соработка </w:t>
      </w:r>
      <w:r w:rsidR="00E656DF">
        <w:rPr>
          <w:sz w:val="18"/>
          <w:szCs w:val="18"/>
          <w:lang w:val="mk-MK"/>
        </w:rPr>
        <w:t>меѓу Владата и граѓанското општество</w:t>
      </w:r>
      <w:r w:rsidR="00E656DF" w:rsidRPr="00E656DF">
        <w:rPr>
          <w:sz w:val="18"/>
          <w:szCs w:val="18"/>
          <w:lang w:val="mk-MK"/>
        </w:rPr>
        <w:t xml:space="preserve"> објавена во „Службен весник на РСМ“ бр.</w:t>
      </w:r>
      <w:r w:rsidR="004C57A9">
        <w:rPr>
          <w:sz w:val="18"/>
          <w:szCs w:val="18"/>
          <w:lang w:val="mk-MK"/>
        </w:rPr>
        <w:t>268</w:t>
      </w:r>
      <w:r w:rsidR="00E656DF" w:rsidRPr="00E656DF">
        <w:rPr>
          <w:sz w:val="18"/>
          <w:szCs w:val="18"/>
          <w:lang w:val="mk-MK"/>
        </w:rPr>
        <w:t>/2</w:t>
      </w:r>
      <w:r w:rsidR="00E656DF">
        <w:rPr>
          <w:sz w:val="18"/>
          <w:szCs w:val="18"/>
          <w:lang w:val="mk-MK"/>
        </w:rPr>
        <w:t>4</w:t>
      </w:r>
      <w:r w:rsidR="00565838" w:rsidRPr="00C33B36">
        <w:rPr>
          <w:sz w:val="18"/>
          <w:szCs w:val="18"/>
          <w:lang w:val="mk-MK"/>
        </w:rPr>
        <w:t xml:space="preserve">, во кои е означено времето на нивното влегување во сила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E3777"/>
    <w:multiLevelType w:val="hybridMultilevel"/>
    <w:tmpl w:val="38D0129A"/>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43FB4"/>
    <w:multiLevelType w:val="hybridMultilevel"/>
    <w:tmpl w:val="C784C414"/>
    <w:lvl w:ilvl="0" w:tplc="51AA54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D3597F"/>
    <w:multiLevelType w:val="hybridMultilevel"/>
    <w:tmpl w:val="C64AA342"/>
    <w:lvl w:ilvl="0" w:tplc="A6AEE8E2">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322E42A6"/>
    <w:multiLevelType w:val="multilevel"/>
    <w:tmpl w:val="B686B9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9E7159"/>
    <w:multiLevelType w:val="hybridMultilevel"/>
    <w:tmpl w:val="5C2EA6C6"/>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53A53"/>
    <w:multiLevelType w:val="hybridMultilevel"/>
    <w:tmpl w:val="FF0E704C"/>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91968"/>
    <w:multiLevelType w:val="hybridMultilevel"/>
    <w:tmpl w:val="B686B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D55F5"/>
    <w:multiLevelType w:val="hybridMultilevel"/>
    <w:tmpl w:val="276CAB9E"/>
    <w:lvl w:ilvl="0" w:tplc="8FEA9B30">
      <w:start w:val="17"/>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6F710871"/>
    <w:multiLevelType w:val="hybridMultilevel"/>
    <w:tmpl w:val="00A05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716F43"/>
    <w:multiLevelType w:val="hybridMultilevel"/>
    <w:tmpl w:val="CAD4CD3C"/>
    <w:lvl w:ilvl="0" w:tplc="28C2ECD8">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017318">
    <w:abstractNumId w:val="2"/>
  </w:num>
  <w:num w:numId="2" w16cid:durableId="1421441028">
    <w:abstractNumId w:val="0"/>
  </w:num>
  <w:num w:numId="3" w16cid:durableId="324287677">
    <w:abstractNumId w:val="11"/>
  </w:num>
  <w:num w:numId="4" w16cid:durableId="1249803479">
    <w:abstractNumId w:val="3"/>
  </w:num>
  <w:num w:numId="5" w16cid:durableId="2004697944">
    <w:abstractNumId w:val="9"/>
  </w:num>
  <w:num w:numId="6" w16cid:durableId="633216713">
    <w:abstractNumId w:val="5"/>
  </w:num>
  <w:num w:numId="7" w16cid:durableId="580523708">
    <w:abstractNumId w:val="1"/>
  </w:num>
  <w:num w:numId="8" w16cid:durableId="113528912">
    <w:abstractNumId w:val="7"/>
  </w:num>
  <w:num w:numId="9" w16cid:durableId="1729305197">
    <w:abstractNumId w:val="8"/>
  </w:num>
  <w:num w:numId="10" w16cid:durableId="905648301">
    <w:abstractNumId w:val="6"/>
  </w:num>
  <w:num w:numId="11" w16cid:durableId="2126070714">
    <w:abstractNumId w:val="12"/>
  </w:num>
  <w:num w:numId="12" w16cid:durableId="1891721939">
    <w:abstractNumId w:val="10"/>
  </w:num>
  <w:num w:numId="13" w16cid:durableId="1865972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B8D"/>
    <w:rsid w:val="000039E7"/>
    <w:rsid w:val="00010981"/>
    <w:rsid w:val="0001321D"/>
    <w:rsid w:val="00024175"/>
    <w:rsid w:val="00024CA4"/>
    <w:rsid w:val="00030EB8"/>
    <w:rsid w:val="00032DC5"/>
    <w:rsid w:val="00035A2A"/>
    <w:rsid w:val="000364FA"/>
    <w:rsid w:val="000419A5"/>
    <w:rsid w:val="00041E17"/>
    <w:rsid w:val="00052438"/>
    <w:rsid w:val="0006313C"/>
    <w:rsid w:val="00063926"/>
    <w:rsid w:val="00066206"/>
    <w:rsid w:val="000818FE"/>
    <w:rsid w:val="00087714"/>
    <w:rsid w:val="00087E00"/>
    <w:rsid w:val="0009016B"/>
    <w:rsid w:val="00091099"/>
    <w:rsid w:val="00093C8B"/>
    <w:rsid w:val="000C04FF"/>
    <w:rsid w:val="000C0FCE"/>
    <w:rsid w:val="000D62DC"/>
    <w:rsid w:val="000D7DDE"/>
    <w:rsid w:val="000E1BC3"/>
    <w:rsid w:val="00100A29"/>
    <w:rsid w:val="00117900"/>
    <w:rsid w:val="00125044"/>
    <w:rsid w:val="00127602"/>
    <w:rsid w:val="001319C8"/>
    <w:rsid w:val="001321C5"/>
    <w:rsid w:val="001354F1"/>
    <w:rsid w:val="00137652"/>
    <w:rsid w:val="00140CD2"/>
    <w:rsid w:val="00142DBE"/>
    <w:rsid w:val="00144479"/>
    <w:rsid w:val="001446BB"/>
    <w:rsid w:val="00152D77"/>
    <w:rsid w:val="0016393B"/>
    <w:rsid w:val="001655E9"/>
    <w:rsid w:val="00167FCF"/>
    <w:rsid w:val="00171C7C"/>
    <w:rsid w:val="001829E7"/>
    <w:rsid w:val="0018354C"/>
    <w:rsid w:val="00185842"/>
    <w:rsid w:val="001A06D6"/>
    <w:rsid w:val="001A1B22"/>
    <w:rsid w:val="001B1B48"/>
    <w:rsid w:val="001C0D39"/>
    <w:rsid w:val="001C1017"/>
    <w:rsid w:val="001C11CB"/>
    <w:rsid w:val="001C45CE"/>
    <w:rsid w:val="001D1653"/>
    <w:rsid w:val="001D6327"/>
    <w:rsid w:val="001D71A5"/>
    <w:rsid w:val="001F75F3"/>
    <w:rsid w:val="00201337"/>
    <w:rsid w:val="002016F4"/>
    <w:rsid w:val="00205E50"/>
    <w:rsid w:val="00210981"/>
    <w:rsid w:val="00216B1B"/>
    <w:rsid w:val="002238E9"/>
    <w:rsid w:val="002245E4"/>
    <w:rsid w:val="0023681E"/>
    <w:rsid w:val="0024033E"/>
    <w:rsid w:val="00244B60"/>
    <w:rsid w:val="00244E0E"/>
    <w:rsid w:val="00250E6E"/>
    <w:rsid w:val="0025151A"/>
    <w:rsid w:val="0026172A"/>
    <w:rsid w:val="002776D9"/>
    <w:rsid w:val="00281AFA"/>
    <w:rsid w:val="00282F34"/>
    <w:rsid w:val="002923B6"/>
    <w:rsid w:val="00293AC2"/>
    <w:rsid w:val="00293EF1"/>
    <w:rsid w:val="002959AF"/>
    <w:rsid w:val="002A30CE"/>
    <w:rsid w:val="002A5453"/>
    <w:rsid w:val="002B369D"/>
    <w:rsid w:val="002B615B"/>
    <w:rsid w:val="002B7C91"/>
    <w:rsid w:val="002C13E4"/>
    <w:rsid w:val="002C168A"/>
    <w:rsid w:val="002C583E"/>
    <w:rsid w:val="002E12D6"/>
    <w:rsid w:val="002E1C86"/>
    <w:rsid w:val="002F04DA"/>
    <w:rsid w:val="002F4250"/>
    <w:rsid w:val="002F6108"/>
    <w:rsid w:val="003018F8"/>
    <w:rsid w:val="00304268"/>
    <w:rsid w:val="00310EAB"/>
    <w:rsid w:val="003202EB"/>
    <w:rsid w:val="00322437"/>
    <w:rsid w:val="00326CF6"/>
    <w:rsid w:val="003301F0"/>
    <w:rsid w:val="00330A0D"/>
    <w:rsid w:val="003339DB"/>
    <w:rsid w:val="00342246"/>
    <w:rsid w:val="00342F0E"/>
    <w:rsid w:val="00343683"/>
    <w:rsid w:val="00346887"/>
    <w:rsid w:val="00347446"/>
    <w:rsid w:val="00355956"/>
    <w:rsid w:val="00363CD9"/>
    <w:rsid w:val="00363FA3"/>
    <w:rsid w:val="003649EF"/>
    <w:rsid w:val="0036748F"/>
    <w:rsid w:val="00371F7A"/>
    <w:rsid w:val="00375815"/>
    <w:rsid w:val="00380152"/>
    <w:rsid w:val="003811CF"/>
    <w:rsid w:val="00384E4D"/>
    <w:rsid w:val="003944C6"/>
    <w:rsid w:val="00394799"/>
    <w:rsid w:val="0039487F"/>
    <w:rsid w:val="00397D47"/>
    <w:rsid w:val="003A3367"/>
    <w:rsid w:val="003A3928"/>
    <w:rsid w:val="003A4096"/>
    <w:rsid w:val="003A5E53"/>
    <w:rsid w:val="003B3ADB"/>
    <w:rsid w:val="003C2E0F"/>
    <w:rsid w:val="003C5982"/>
    <w:rsid w:val="003C7658"/>
    <w:rsid w:val="003D65CD"/>
    <w:rsid w:val="003E4BA9"/>
    <w:rsid w:val="003E4E09"/>
    <w:rsid w:val="003E6A30"/>
    <w:rsid w:val="003E6D91"/>
    <w:rsid w:val="003F61A4"/>
    <w:rsid w:val="003F71C0"/>
    <w:rsid w:val="003F79F6"/>
    <w:rsid w:val="004019B3"/>
    <w:rsid w:val="00412AFC"/>
    <w:rsid w:val="00430B7B"/>
    <w:rsid w:val="004312FE"/>
    <w:rsid w:val="00435723"/>
    <w:rsid w:val="004471FC"/>
    <w:rsid w:val="00452DE4"/>
    <w:rsid w:val="0045472D"/>
    <w:rsid w:val="00454A89"/>
    <w:rsid w:val="00464975"/>
    <w:rsid w:val="00466FDA"/>
    <w:rsid w:val="004700BB"/>
    <w:rsid w:val="004743AE"/>
    <w:rsid w:val="004743C8"/>
    <w:rsid w:val="004801D6"/>
    <w:rsid w:val="00481841"/>
    <w:rsid w:val="004A625D"/>
    <w:rsid w:val="004B233D"/>
    <w:rsid w:val="004B74F0"/>
    <w:rsid w:val="004C00BB"/>
    <w:rsid w:val="004C233F"/>
    <w:rsid w:val="004C57A9"/>
    <w:rsid w:val="004D1C68"/>
    <w:rsid w:val="004D41D8"/>
    <w:rsid w:val="004D5587"/>
    <w:rsid w:val="004D5B87"/>
    <w:rsid w:val="004D61E6"/>
    <w:rsid w:val="004D6269"/>
    <w:rsid w:val="004D6B86"/>
    <w:rsid w:val="004D7204"/>
    <w:rsid w:val="004E200E"/>
    <w:rsid w:val="004E2C9D"/>
    <w:rsid w:val="004E6A4D"/>
    <w:rsid w:val="004F25B0"/>
    <w:rsid w:val="004F268D"/>
    <w:rsid w:val="004F28A0"/>
    <w:rsid w:val="004F6556"/>
    <w:rsid w:val="00506A9A"/>
    <w:rsid w:val="00507E41"/>
    <w:rsid w:val="00522124"/>
    <w:rsid w:val="0052352A"/>
    <w:rsid w:val="00525505"/>
    <w:rsid w:val="00527693"/>
    <w:rsid w:val="005324AA"/>
    <w:rsid w:val="005362FC"/>
    <w:rsid w:val="00536466"/>
    <w:rsid w:val="005440A0"/>
    <w:rsid w:val="005500CF"/>
    <w:rsid w:val="00554594"/>
    <w:rsid w:val="00555A35"/>
    <w:rsid w:val="00557957"/>
    <w:rsid w:val="00561010"/>
    <w:rsid w:val="005648C3"/>
    <w:rsid w:val="00565838"/>
    <w:rsid w:val="00570BAE"/>
    <w:rsid w:val="0057450F"/>
    <w:rsid w:val="00580CEC"/>
    <w:rsid w:val="005820F6"/>
    <w:rsid w:val="00582345"/>
    <w:rsid w:val="00594A3C"/>
    <w:rsid w:val="00595AED"/>
    <w:rsid w:val="005A239F"/>
    <w:rsid w:val="005A2913"/>
    <w:rsid w:val="005A7C5C"/>
    <w:rsid w:val="005B05CA"/>
    <w:rsid w:val="005B1770"/>
    <w:rsid w:val="005B350E"/>
    <w:rsid w:val="005B777F"/>
    <w:rsid w:val="005C3FF4"/>
    <w:rsid w:val="005D10CC"/>
    <w:rsid w:val="005D2342"/>
    <w:rsid w:val="005E2380"/>
    <w:rsid w:val="005F245F"/>
    <w:rsid w:val="005F3715"/>
    <w:rsid w:val="00600B88"/>
    <w:rsid w:val="006026A0"/>
    <w:rsid w:val="00605F61"/>
    <w:rsid w:val="0060656B"/>
    <w:rsid w:val="00615680"/>
    <w:rsid w:val="006205E4"/>
    <w:rsid w:val="00623A05"/>
    <w:rsid w:val="0062757F"/>
    <w:rsid w:val="006362A1"/>
    <w:rsid w:val="00650A6E"/>
    <w:rsid w:val="00654292"/>
    <w:rsid w:val="006619C7"/>
    <w:rsid w:val="006630C6"/>
    <w:rsid w:val="00671E38"/>
    <w:rsid w:val="0067661A"/>
    <w:rsid w:val="00676921"/>
    <w:rsid w:val="00676D66"/>
    <w:rsid w:val="00680489"/>
    <w:rsid w:val="00686D51"/>
    <w:rsid w:val="00696E4A"/>
    <w:rsid w:val="006A1866"/>
    <w:rsid w:val="006A1C3F"/>
    <w:rsid w:val="006A1F33"/>
    <w:rsid w:val="006A2E1A"/>
    <w:rsid w:val="006B2513"/>
    <w:rsid w:val="006C3411"/>
    <w:rsid w:val="006C361A"/>
    <w:rsid w:val="006D425C"/>
    <w:rsid w:val="006D5A46"/>
    <w:rsid w:val="006D5CD6"/>
    <w:rsid w:val="006D6027"/>
    <w:rsid w:val="006E410F"/>
    <w:rsid w:val="006F1D74"/>
    <w:rsid w:val="006F3DFD"/>
    <w:rsid w:val="007007E7"/>
    <w:rsid w:val="00700C9A"/>
    <w:rsid w:val="00710B37"/>
    <w:rsid w:val="00711232"/>
    <w:rsid w:val="00712835"/>
    <w:rsid w:val="00715A90"/>
    <w:rsid w:val="00723A5D"/>
    <w:rsid w:val="00727255"/>
    <w:rsid w:val="007336A6"/>
    <w:rsid w:val="00733E99"/>
    <w:rsid w:val="007341AA"/>
    <w:rsid w:val="0073552C"/>
    <w:rsid w:val="007369CF"/>
    <w:rsid w:val="00743F57"/>
    <w:rsid w:val="0076233E"/>
    <w:rsid w:val="00776D70"/>
    <w:rsid w:val="0079047D"/>
    <w:rsid w:val="00796515"/>
    <w:rsid w:val="007A6889"/>
    <w:rsid w:val="007B67E9"/>
    <w:rsid w:val="007C3414"/>
    <w:rsid w:val="007C3717"/>
    <w:rsid w:val="007D7DD6"/>
    <w:rsid w:val="007E79B1"/>
    <w:rsid w:val="007F1743"/>
    <w:rsid w:val="007F73C8"/>
    <w:rsid w:val="00801BDE"/>
    <w:rsid w:val="00803775"/>
    <w:rsid w:val="008050B5"/>
    <w:rsid w:val="00806D03"/>
    <w:rsid w:val="008105A4"/>
    <w:rsid w:val="00816C83"/>
    <w:rsid w:val="00825E47"/>
    <w:rsid w:val="0083088F"/>
    <w:rsid w:val="00830D88"/>
    <w:rsid w:val="00831909"/>
    <w:rsid w:val="008351D3"/>
    <w:rsid w:val="00841703"/>
    <w:rsid w:val="0084739B"/>
    <w:rsid w:val="00850A2D"/>
    <w:rsid w:val="0085202A"/>
    <w:rsid w:val="00852401"/>
    <w:rsid w:val="00853A84"/>
    <w:rsid w:val="00864A86"/>
    <w:rsid w:val="0087692C"/>
    <w:rsid w:val="00877205"/>
    <w:rsid w:val="00877C19"/>
    <w:rsid w:val="00877CE8"/>
    <w:rsid w:val="008817C2"/>
    <w:rsid w:val="00882ABB"/>
    <w:rsid w:val="00884F51"/>
    <w:rsid w:val="008878D4"/>
    <w:rsid w:val="008924F8"/>
    <w:rsid w:val="00894165"/>
    <w:rsid w:val="008A3F7F"/>
    <w:rsid w:val="008A7070"/>
    <w:rsid w:val="008A7A5B"/>
    <w:rsid w:val="008B5549"/>
    <w:rsid w:val="008B6DFD"/>
    <w:rsid w:val="008C3DA0"/>
    <w:rsid w:val="008C5875"/>
    <w:rsid w:val="008C77CD"/>
    <w:rsid w:val="008D6D07"/>
    <w:rsid w:val="008E3DB4"/>
    <w:rsid w:val="008E522A"/>
    <w:rsid w:val="009062F4"/>
    <w:rsid w:val="00907A66"/>
    <w:rsid w:val="00912346"/>
    <w:rsid w:val="00913F3A"/>
    <w:rsid w:val="00915360"/>
    <w:rsid w:val="0092267E"/>
    <w:rsid w:val="009248DC"/>
    <w:rsid w:val="00925B5B"/>
    <w:rsid w:val="00925D00"/>
    <w:rsid w:val="00926F32"/>
    <w:rsid w:val="00930844"/>
    <w:rsid w:val="00942137"/>
    <w:rsid w:val="00946A86"/>
    <w:rsid w:val="009470F7"/>
    <w:rsid w:val="00947A33"/>
    <w:rsid w:val="00947E3C"/>
    <w:rsid w:val="00950398"/>
    <w:rsid w:val="00953134"/>
    <w:rsid w:val="00953DFA"/>
    <w:rsid w:val="00957954"/>
    <w:rsid w:val="009616FE"/>
    <w:rsid w:val="0097040E"/>
    <w:rsid w:val="00971712"/>
    <w:rsid w:val="00971716"/>
    <w:rsid w:val="0097379E"/>
    <w:rsid w:val="0098210E"/>
    <w:rsid w:val="00982D49"/>
    <w:rsid w:val="00983735"/>
    <w:rsid w:val="00984EE0"/>
    <w:rsid w:val="00992A09"/>
    <w:rsid w:val="00992F36"/>
    <w:rsid w:val="00994BF2"/>
    <w:rsid w:val="009A0390"/>
    <w:rsid w:val="009B1EB7"/>
    <w:rsid w:val="009B1F3E"/>
    <w:rsid w:val="009B51A7"/>
    <w:rsid w:val="009B5C5A"/>
    <w:rsid w:val="009B7E4F"/>
    <w:rsid w:val="009C05D5"/>
    <w:rsid w:val="009C1C22"/>
    <w:rsid w:val="009C3712"/>
    <w:rsid w:val="009C3A0A"/>
    <w:rsid w:val="009C62C6"/>
    <w:rsid w:val="009C6381"/>
    <w:rsid w:val="009D1D79"/>
    <w:rsid w:val="009D4918"/>
    <w:rsid w:val="009D6012"/>
    <w:rsid w:val="009D7737"/>
    <w:rsid w:val="009E6FC1"/>
    <w:rsid w:val="009E7430"/>
    <w:rsid w:val="009F31E7"/>
    <w:rsid w:val="009F3D21"/>
    <w:rsid w:val="009F76DF"/>
    <w:rsid w:val="009F776E"/>
    <w:rsid w:val="00A034A6"/>
    <w:rsid w:val="00A034F4"/>
    <w:rsid w:val="00A0424F"/>
    <w:rsid w:val="00A070B8"/>
    <w:rsid w:val="00A1167A"/>
    <w:rsid w:val="00A1298C"/>
    <w:rsid w:val="00A31075"/>
    <w:rsid w:val="00A4523D"/>
    <w:rsid w:val="00A579DB"/>
    <w:rsid w:val="00A6112A"/>
    <w:rsid w:val="00A62C1E"/>
    <w:rsid w:val="00A91956"/>
    <w:rsid w:val="00A93A88"/>
    <w:rsid w:val="00AA3576"/>
    <w:rsid w:val="00AB6FA2"/>
    <w:rsid w:val="00AB73CE"/>
    <w:rsid w:val="00AC0E95"/>
    <w:rsid w:val="00AF00AC"/>
    <w:rsid w:val="00AF1E3D"/>
    <w:rsid w:val="00AF3A38"/>
    <w:rsid w:val="00AF72CF"/>
    <w:rsid w:val="00B0538E"/>
    <w:rsid w:val="00B063F3"/>
    <w:rsid w:val="00B11FED"/>
    <w:rsid w:val="00B1619A"/>
    <w:rsid w:val="00B163AD"/>
    <w:rsid w:val="00B266B3"/>
    <w:rsid w:val="00B26E5A"/>
    <w:rsid w:val="00B306B3"/>
    <w:rsid w:val="00B33965"/>
    <w:rsid w:val="00B36265"/>
    <w:rsid w:val="00B4402B"/>
    <w:rsid w:val="00B50992"/>
    <w:rsid w:val="00B5180A"/>
    <w:rsid w:val="00B53980"/>
    <w:rsid w:val="00B55D94"/>
    <w:rsid w:val="00B625D2"/>
    <w:rsid w:val="00B642B5"/>
    <w:rsid w:val="00B73AAC"/>
    <w:rsid w:val="00B80FFB"/>
    <w:rsid w:val="00B90101"/>
    <w:rsid w:val="00B92DFE"/>
    <w:rsid w:val="00B96C22"/>
    <w:rsid w:val="00B974BD"/>
    <w:rsid w:val="00BA5FD8"/>
    <w:rsid w:val="00BA6D79"/>
    <w:rsid w:val="00BB09B5"/>
    <w:rsid w:val="00BB247E"/>
    <w:rsid w:val="00BB3961"/>
    <w:rsid w:val="00BB4F84"/>
    <w:rsid w:val="00BC2018"/>
    <w:rsid w:val="00BC706D"/>
    <w:rsid w:val="00BD3D01"/>
    <w:rsid w:val="00BD7CE6"/>
    <w:rsid w:val="00BF0C05"/>
    <w:rsid w:val="00BF22C9"/>
    <w:rsid w:val="00C06DCE"/>
    <w:rsid w:val="00C214CA"/>
    <w:rsid w:val="00C216CA"/>
    <w:rsid w:val="00C2421F"/>
    <w:rsid w:val="00C25C55"/>
    <w:rsid w:val="00C27E95"/>
    <w:rsid w:val="00C32E79"/>
    <w:rsid w:val="00C33B36"/>
    <w:rsid w:val="00C6366D"/>
    <w:rsid w:val="00C8052E"/>
    <w:rsid w:val="00C80DBE"/>
    <w:rsid w:val="00C8129E"/>
    <w:rsid w:val="00C82F9A"/>
    <w:rsid w:val="00C853CB"/>
    <w:rsid w:val="00C908E9"/>
    <w:rsid w:val="00CA1BC5"/>
    <w:rsid w:val="00CA3081"/>
    <w:rsid w:val="00CA7BA1"/>
    <w:rsid w:val="00CB613B"/>
    <w:rsid w:val="00CC2E12"/>
    <w:rsid w:val="00CE154E"/>
    <w:rsid w:val="00CE48C3"/>
    <w:rsid w:val="00CF0375"/>
    <w:rsid w:val="00CF6E2F"/>
    <w:rsid w:val="00CF7174"/>
    <w:rsid w:val="00CF7639"/>
    <w:rsid w:val="00D006BB"/>
    <w:rsid w:val="00D05418"/>
    <w:rsid w:val="00D073B1"/>
    <w:rsid w:val="00D120ED"/>
    <w:rsid w:val="00D25A40"/>
    <w:rsid w:val="00D309C9"/>
    <w:rsid w:val="00D364FC"/>
    <w:rsid w:val="00D45F10"/>
    <w:rsid w:val="00D50D68"/>
    <w:rsid w:val="00D51D63"/>
    <w:rsid w:val="00D60A95"/>
    <w:rsid w:val="00D8186B"/>
    <w:rsid w:val="00D81EB1"/>
    <w:rsid w:val="00D832C3"/>
    <w:rsid w:val="00D8584C"/>
    <w:rsid w:val="00D936FD"/>
    <w:rsid w:val="00DA4AEF"/>
    <w:rsid w:val="00DA6A04"/>
    <w:rsid w:val="00DB3B9C"/>
    <w:rsid w:val="00DB7F8B"/>
    <w:rsid w:val="00DC37E9"/>
    <w:rsid w:val="00DC3B4B"/>
    <w:rsid w:val="00DC5CD0"/>
    <w:rsid w:val="00DC64D2"/>
    <w:rsid w:val="00DD39C6"/>
    <w:rsid w:val="00DD514E"/>
    <w:rsid w:val="00DD5311"/>
    <w:rsid w:val="00DD745C"/>
    <w:rsid w:val="00DF0C0E"/>
    <w:rsid w:val="00DF52C4"/>
    <w:rsid w:val="00E0439C"/>
    <w:rsid w:val="00E049E8"/>
    <w:rsid w:val="00E0685D"/>
    <w:rsid w:val="00E0742A"/>
    <w:rsid w:val="00E13839"/>
    <w:rsid w:val="00E17E95"/>
    <w:rsid w:val="00E20ABB"/>
    <w:rsid w:val="00E30053"/>
    <w:rsid w:val="00E33B83"/>
    <w:rsid w:val="00E35646"/>
    <w:rsid w:val="00E404CA"/>
    <w:rsid w:val="00E4090C"/>
    <w:rsid w:val="00E4269B"/>
    <w:rsid w:val="00E61F67"/>
    <w:rsid w:val="00E63593"/>
    <w:rsid w:val="00E647E9"/>
    <w:rsid w:val="00E656DF"/>
    <w:rsid w:val="00E65A64"/>
    <w:rsid w:val="00E65D51"/>
    <w:rsid w:val="00E76875"/>
    <w:rsid w:val="00E77A85"/>
    <w:rsid w:val="00E8063A"/>
    <w:rsid w:val="00E851F6"/>
    <w:rsid w:val="00EA1A78"/>
    <w:rsid w:val="00EB4C69"/>
    <w:rsid w:val="00EB5121"/>
    <w:rsid w:val="00EC0B52"/>
    <w:rsid w:val="00EC6A60"/>
    <w:rsid w:val="00EC6F5D"/>
    <w:rsid w:val="00EC72DE"/>
    <w:rsid w:val="00ED2A07"/>
    <w:rsid w:val="00ED5EC4"/>
    <w:rsid w:val="00ED61FB"/>
    <w:rsid w:val="00ED6B8D"/>
    <w:rsid w:val="00EE2222"/>
    <w:rsid w:val="00EF08C6"/>
    <w:rsid w:val="00EF0C6B"/>
    <w:rsid w:val="00EF296A"/>
    <w:rsid w:val="00EF4B62"/>
    <w:rsid w:val="00F061EA"/>
    <w:rsid w:val="00F13355"/>
    <w:rsid w:val="00F13F88"/>
    <w:rsid w:val="00F1530F"/>
    <w:rsid w:val="00F2161E"/>
    <w:rsid w:val="00F23BE7"/>
    <w:rsid w:val="00F26A19"/>
    <w:rsid w:val="00F26BB6"/>
    <w:rsid w:val="00F30D4F"/>
    <w:rsid w:val="00F337C3"/>
    <w:rsid w:val="00F501DA"/>
    <w:rsid w:val="00F50EF6"/>
    <w:rsid w:val="00F5297F"/>
    <w:rsid w:val="00F53208"/>
    <w:rsid w:val="00F553E4"/>
    <w:rsid w:val="00F611B7"/>
    <w:rsid w:val="00F630FE"/>
    <w:rsid w:val="00F728C2"/>
    <w:rsid w:val="00F76786"/>
    <w:rsid w:val="00F9329C"/>
    <w:rsid w:val="00F963FF"/>
    <w:rsid w:val="00F96F39"/>
    <w:rsid w:val="00FA0132"/>
    <w:rsid w:val="00FA0ACD"/>
    <w:rsid w:val="00FA0C0E"/>
    <w:rsid w:val="00FA46FD"/>
    <w:rsid w:val="00FB63D1"/>
    <w:rsid w:val="00FB7A4D"/>
    <w:rsid w:val="00FC2EB1"/>
    <w:rsid w:val="00FC6549"/>
    <w:rsid w:val="00FD078A"/>
    <w:rsid w:val="00FD241F"/>
    <w:rsid w:val="00FD3A13"/>
    <w:rsid w:val="00FD6183"/>
    <w:rsid w:val="00FD6DAA"/>
    <w:rsid w:val="00FE2C5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DD6D3"/>
  <w15:docId w15:val="{6A070395-4B69-4FB2-96BF-91BEE57F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B8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D6B8D"/>
    <w:pPr>
      <w:ind w:firstLine="720"/>
      <w:jc w:val="both"/>
    </w:pPr>
    <w:rPr>
      <w:rFonts w:ascii="Mac C Times 852" w:hAnsi="Mac C Times 852"/>
      <w:b/>
      <w:sz w:val="24"/>
      <w:lang w:val="sl-SI"/>
    </w:rPr>
  </w:style>
  <w:style w:type="paragraph" w:customStyle="1" w:styleId="Default">
    <w:name w:val="Default"/>
    <w:rsid w:val="00F061EA"/>
    <w:pPr>
      <w:autoSpaceDE w:val="0"/>
      <w:autoSpaceDN w:val="0"/>
      <w:adjustRightInd w:val="0"/>
    </w:pPr>
    <w:rPr>
      <w:rFonts w:ascii="Cambria" w:hAnsi="Cambria" w:cs="Cambria"/>
      <w:color w:val="000000"/>
      <w:sz w:val="24"/>
      <w:szCs w:val="24"/>
    </w:rPr>
  </w:style>
  <w:style w:type="paragraph" w:styleId="FootnoteText">
    <w:name w:val="footnote text"/>
    <w:basedOn w:val="Normal"/>
    <w:link w:val="FootnoteTextChar"/>
    <w:semiHidden/>
    <w:unhideWhenUsed/>
    <w:rsid w:val="001321C5"/>
    <w:rPr>
      <w:lang w:val="en-US"/>
    </w:rPr>
  </w:style>
  <w:style w:type="character" w:customStyle="1" w:styleId="FootnoteTextChar">
    <w:name w:val="Footnote Text Char"/>
    <w:basedOn w:val="DefaultParagraphFont"/>
    <w:link w:val="FootnoteText"/>
    <w:rsid w:val="001321C5"/>
    <w:rPr>
      <w:lang w:val="en-US" w:eastAsia="en-US" w:bidi="ar-SA"/>
    </w:rPr>
  </w:style>
  <w:style w:type="character" w:styleId="FootnoteReference">
    <w:name w:val="footnote reference"/>
    <w:basedOn w:val="DefaultParagraphFont"/>
    <w:semiHidden/>
    <w:unhideWhenUsed/>
    <w:rsid w:val="001321C5"/>
    <w:rPr>
      <w:vertAlign w:val="superscript"/>
    </w:rPr>
  </w:style>
  <w:style w:type="paragraph" w:styleId="Footer">
    <w:name w:val="footer"/>
    <w:basedOn w:val="Normal"/>
    <w:rsid w:val="00E13839"/>
    <w:pPr>
      <w:tabs>
        <w:tab w:val="center" w:pos="4320"/>
        <w:tab w:val="right" w:pos="8640"/>
      </w:tabs>
    </w:pPr>
  </w:style>
  <w:style w:type="character" w:styleId="PageNumber">
    <w:name w:val="page number"/>
    <w:basedOn w:val="DefaultParagraphFont"/>
    <w:rsid w:val="00E13839"/>
  </w:style>
  <w:style w:type="paragraph" w:customStyle="1" w:styleId="Char">
    <w:name w:val="Char"/>
    <w:basedOn w:val="Normal"/>
    <w:rsid w:val="00FD078A"/>
    <w:pPr>
      <w:tabs>
        <w:tab w:val="left" w:pos="567"/>
      </w:tabs>
      <w:spacing w:before="120" w:after="160" w:line="240" w:lineRule="exact"/>
      <w:ind w:left="1584" w:hanging="504"/>
    </w:pPr>
    <w:rPr>
      <w:rFonts w:ascii="Arial" w:hAnsi="Arial"/>
      <w:b/>
      <w:bCs/>
      <w:color w:val="000080"/>
      <w:lang w:val="en-US"/>
    </w:rPr>
  </w:style>
  <w:style w:type="paragraph" w:customStyle="1" w:styleId="CharCharCharCharChar">
    <w:name w:val="Char Char Char Char Char"/>
    <w:basedOn w:val="Normal"/>
    <w:rsid w:val="004312FE"/>
    <w:pPr>
      <w:spacing w:after="160" w:line="240" w:lineRule="exact"/>
      <w:jc w:val="both"/>
    </w:pPr>
    <w:rPr>
      <w:rFonts w:ascii="Verdana" w:hAnsi="Verdana"/>
      <w:lang w:val="en-GB"/>
    </w:rPr>
  </w:style>
  <w:style w:type="paragraph" w:styleId="ListParagraph">
    <w:name w:val="List Paragraph"/>
    <w:basedOn w:val="Normal"/>
    <w:qFormat/>
    <w:rsid w:val="004312FE"/>
    <w:pPr>
      <w:spacing w:after="200" w:line="276" w:lineRule="auto"/>
      <w:ind w:left="720"/>
      <w:contextualSpacing/>
    </w:pPr>
    <w:rPr>
      <w:rFonts w:ascii="Calibri" w:eastAsia="Calibri" w:hAnsi="Calibri"/>
      <w:sz w:val="22"/>
      <w:szCs w:val="22"/>
      <w:lang w:val="en-US"/>
    </w:rPr>
  </w:style>
  <w:style w:type="character" w:customStyle="1" w:styleId="longtext">
    <w:name w:val="long_text"/>
    <w:basedOn w:val="DefaultParagraphFont"/>
    <w:rsid w:val="002A5453"/>
  </w:style>
  <w:style w:type="paragraph" w:styleId="BalloonText">
    <w:name w:val="Balloon Text"/>
    <w:basedOn w:val="Normal"/>
    <w:semiHidden/>
    <w:rsid w:val="0026172A"/>
    <w:rPr>
      <w:rFonts w:ascii="Tahoma" w:hAnsi="Tahoma" w:cs="Tahoma"/>
      <w:sz w:val="16"/>
      <w:szCs w:val="16"/>
    </w:rPr>
  </w:style>
  <w:style w:type="character" w:styleId="CommentReference">
    <w:name w:val="annotation reference"/>
    <w:basedOn w:val="DefaultParagraphFont"/>
    <w:rsid w:val="00696E4A"/>
    <w:rPr>
      <w:sz w:val="16"/>
      <w:szCs w:val="16"/>
    </w:rPr>
  </w:style>
  <w:style w:type="paragraph" w:styleId="CommentText">
    <w:name w:val="annotation text"/>
    <w:basedOn w:val="Normal"/>
    <w:link w:val="CommentTextChar"/>
    <w:rsid w:val="00696E4A"/>
  </w:style>
  <w:style w:type="character" w:customStyle="1" w:styleId="CommentTextChar">
    <w:name w:val="Comment Text Char"/>
    <w:basedOn w:val="DefaultParagraphFont"/>
    <w:link w:val="CommentText"/>
    <w:rsid w:val="00696E4A"/>
    <w:rPr>
      <w:lang w:val="en-AU"/>
    </w:rPr>
  </w:style>
  <w:style w:type="paragraph" w:styleId="CommentSubject">
    <w:name w:val="annotation subject"/>
    <w:basedOn w:val="CommentText"/>
    <w:next w:val="CommentText"/>
    <w:link w:val="CommentSubjectChar"/>
    <w:rsid w:val="00696E4A"/>
    <w:rPr>
      <w:b/>
      <w:bCs/>
    </w:rPr>
  </w:style>
  <w:style w:type="character" w:customStyle="1" w:styleId="CommentSubjectChar">
    <w:name w:val="Comment Subject Char"/>
    <w:basedOn w:val="CommentTextChar"/>
    <w:link w:val="CommentSubject"/>
    <w:rsid w:val="00696E4A"/>
    <w:rPr>
      <w:b/>
      <w:bCs/>
      <w:lang w:val="en-AU"/>
    </w:rPr>
  </w:style>
  <w:style w:type="character" w:styleId="Hyperlink">
    <w:name w:val="Hyperlink"/>
    <w:basedOn w:val="DefaultParagraphFont"/>
    <w:rsid w:val="00930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D5BB-552B-4B07-9049-BDDC8AE0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Врз основа на член 36 став 3 од Законот за Владата на Република Македонија („Службен весник на Република Македонија“ бр</vt:lpstr>
    </vt:vector>
  </TitlesOfParts>
  <Company>vlada</Company>
  <LinksUpToDate>false</LinksUpToDate>
  <CharactersWithSpaces>15113</CharactersWithSpaces>
  <SharedDoc>false</SharedDoc>
  <HLinks>
    <vt:vector size="6" baseType="variant">
      <vt:variant>
        <vt:i4>2359340</vt:i4>
      </vt:variant>
      <vt:variant>
        <vt:i4>0</vt:i4>
      </vt:variant>
      <vt:variant>
        <vt:i4>0</vt:i4>
      </vt:variant>
      <vt:variant>
        <vt:i4>5</vt:i4>
      </vt:variant>
      <vt:variant>
        <vt:lpwstr>http://www.nvosorabotka.gov.mk/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Врз основа на член 36 став 3 од Законот за Владата на Република Македонија („Службен весник на Република Македонија“ бр</dc:title>
  <dc:creator>suzana.nikodijevic</dc:creator>
  <cp:lastModifiedBy>Suzana Nikodijevic</cp:lastModifiedBy>
  <cp:revision>9</cp:revision>
  <cp:lastPrinted>2024-12-24T09:38:00Z</cp:lastPrinted>
  <dcterms:created xsi:type="dcterms:W3CDTF">2024-12-24T08:58:00Z</dcterms:created>
  <dcterms:modified xsi:type="dcterms:W3CDTF">2024-12-30T07:50:00Z</dcterms:modified>
</cp:coreProperties>
</file>