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36D5" w14:textId="77777777" w:rsidR="009273FE" w:rsidRDefault="009273FE" w:rsidP="009273FE">
      <w:pPr>
        <w:pStyle w:val="Header"/>
        <w:jc w:val="center"/>
        <w:rPr>
          <w:lang w:val="mk-MK"/>
        </w:rPr>
      </w:pPr>
      <w:r>
        <w:rPr>
          <w:noProof/>
        </w:rPr>
        <w:drawing>
          <wp:inline distT="0" distB="0" distL="0" distR="0" wp14:anchorId="359B77DB" wp14:editId="2851EC52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AF130" w14:textId="5948811E" w:rsidR="009273FE" w:rsidRPr="00E33090" w:rsidRDefault="007A6870" w:rsidP="009273FE">
      <w:pPr>
        <w:spacing w:after="0" w:line="240" w:lineRule="auto"/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</w:pP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Совет за соработка меѓу Владата и граѓанското општество</w:t>
      </w:r>
    </w:p>
    <w:p w14:paraId="39238E50" w14:textId="77777777" w:rsidR="009273FE" w:rsidRDefault="009273FE" w:rsidP="009273FE">
      <w:pPr>
        <w:rPr>
          <w:lang w:val="mk-MK"/>
        </w:rPr>
      </w:pPr>
    </w:p>
    <w:tbl>
      <w:tblPr>
        <w:tblStyle w:val="TableGrid"/>
        <w:tblW w:w="859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899"/>
      </w:tblGrid>
      <w:tr w:rsidR="009273FE" w:rsidRPr="00060F70" w14:paraId="7B784D95" w14:textId="77777777" w:rsidTr="0088780C">
        <w:trPr>
          <w:trHeight w:val="340"/>
        </w:trPr>
        <w:tc>
          <w:tcPr>
            <w:tcW w:w="1696" w:type="dxa"/>
            <w:vAlign w:val="center"/>
          </w:tcPr>
          <w:p w14:paraId="2F97842A" w14:textId="77777777" w:rsidR="009273FE" w:rsidRPr="00060F70" w:rsidRDefault="009273FE" w:rsidP="0088780C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060F70">
              <w:rPr>
                <w:rFonts w:ascii="StobiSans Regular" w:hAnsi="StobiSans Regular"/>
                <w:sz w:val="20"/>
                <w:szCs w:val="20"/>
              </w:rPr>
              <w:t>Д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ата</w:t>
            </w:r>
            <w:r w:rsidRPr="00060F70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689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B60204" w14:textId="30E52732" w:rsidR="009273FE" w:rsidRPr="008D39D7" w:rsidRDefault="009A6974" w:rsidP="0088780C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29</w:t>
            </w:r>
            <w:r w:rsidR="009B4DEB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87F0B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9</w:t>
            </w:r>
            <w:r w:rsidR="009273FE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.2025 година</w:t>
            </w:r>
          </w:p>
        </w:tc>
      </w:tr>
      <w:tr w:rsidR="009273FE" w:rsidRPr="00060F70" w14:paraId="09379D55" w14:textId="77777777" w:rsidTr="0088780C">
        <w:trPr>
          <w:trHeight w:val="340"/>
        </w:trPr>
        <w:tc>
          <w:tcPr>
            <w:tcW w:w="1696" w:type="dxa"/>
            <w:vAlign w:val="center"/>
          </w:tcPr>
          <w:p w14:paraId="5145502E" w14:textId="77777777" w:rsidR="009273FE" w:rsidRPr="00060F70" w:rsidRDefault="009273FE" w:rsidP="0088780C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Архивски број</w:t>
            </w:r>
            <w:r w:rsidRPr="00060F70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689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21C2B5" w14:textId="64C89C93" w:rsidR="009273FE" w:rsidRPr="009A6974" w:rsidRDefault="009273FE" w:rsidP="0088780C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 xml:space="preserve">33 </w:t>
            </w:r>
            <w:r w:rsidR="004764C8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9A6974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17/1</w:t>
            </w:r>
          </w:p>
        </w:tc>
      </w:tr>
    </w:tbl>
    <w:p w14:paraId="2F1AB4E5" w14:textId="77777777" w:rsidR="009273FE" w:rsidRDefault="009273FE" w:rsidP="00AE30FA">
      <w:pPr>
        <w:pStyle w:val="NoSpacing"/>
        <w:jc w:val="both"/>
        <w:rPr>
          <w:rFonts w:ascii="StobiSerif Regular" w:hAnsi="StobiSerif Regular"/>
          <w:lang w:val="mk-MK"/>
        </w:rPr>
      </w:pPr>
    </w:p>
    <w:p w14:paraId="7640A7AF" w14:textId="77777777" w:rsidR="009273FE" w:rsidRDefault="009273FE" w:rsidP="00AE30FA">
      <w:pPr>
        <w:pStyle w:val="NoSpacing"/>
        <w:jc w:val="both"/>
        <w:rPr>
          <w:rFonts w:ascii="StobiSerif Regular" w:hAnsi="StobiSerif Regular"/>
          <w:lang w:val="mk-MK"/>
        </w:rPr>
      </w:pPr>
    </w:p>
    <w:p w14:paraId="69AB8FBB" w14:textId="34BEBECD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 xml:space="preserve">Врз основа на член 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>2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став (</w:t>
      </w:r>
      <w:r w:rsidR="00AE42BC" w:rsidRPr="00CE7EDF">
        <w:rPr>
          <w:rFonts w:ascii="StobiSans Regular" w:hAnsi="StobiSans Regular"/>
          <w:sz w:val="20"/>
          <w:szCs w:val="20"/>
          <w:lang w:val="mk-MK"/>
        </w:rPr>
        <w:t>1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) 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 xml:space="preserve">алинеја 11 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од Одлуката за формирање на Совет за соработка </w:t>
      </w:r>
      <w:r w:rsidR="00467241" w:rsidRPr="00CE7EDF">
        <w:rPr>
          <w:rFonts w:ascii="StobiSans Regular" w:hAnsi="StobiSans Regular"/>
          <w:sz w:val="20"/>
          <w:szCs w:val="20"/>
          <w:lang w:val="mk-MK"/>
        </w:rPr>
        <w:t>меѓу Владата и граѓанското општество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(„Службен весник на РМ“ бр.98/16 и 164/17</w:t>
      </w:r>
      <w:r w:rsidR="00AE42BC"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CE7EDF">
        <w:rPr>
          <w:rFonts w:ascii="StobiSans Regular" w:hAnsi="StobiSans Regular"/>
          <w:sz w:val="20"/>
          <w:szCs w:val="20"/>
          <w:lang w:val="mk-MK"/>
        </w:rPr>
        <w:t>и „Службен весник на РСМ“ бр.97/19</w:t>
      </w:r>
      <w:r w:rsidR="00467241" w:rsidRPr="00CE7EDF">
        <w:rPr>
          <w:rFonts w:ascii="StobiSans Regular" w:hAnsi="StobiSans Regular"/>
          <w:sz w:val="20"/>
          <w:szCs w:val="20"/>
          <w:lang w:val="mk-MK"/>
        </w:rPr>
        <w:t>,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116/21</w:t>
      </w:r>
      <w:r w:rsidR="00467241" w:rsidRPr="00CE7EDF">
        <w:rPr>
          <w:rFonts w:ascii="StobiSans Regular" w:hAnsi="StobiSans Regular"/>
          <w:sz w:val="20"/>
          <w:szCs w:val="20"/>
          <w:lang w:val="mk-MK"/>
        </w:rPr>
        <w:t xml:space="preserve"> и </w:t>
      </w:r>
      <w:r w:rsidR="002657B6" w:rsidRPr="00CE7EDF">
        <w:rPr>
          <w:rFonts w:ascii="StobiSans Regular" w:hAnsi="StobiSans Regular"/>
          <w:sz w:val="20"/>
          <w:szCs w:val="20"/>
          <w:lang w:val="mk-MK"/>
        </w:rPr>
        <w:t>268</w:t>
      </w:r>
      <w:r w:rsidR="00467241" w:rsidRPr="00CE7EDF">
        <w:rPr>
          <w:rFonts w:ascii="StobiSans Regular" w:hAnsi="StobiSans Regular"/>
          <w:sz w:val="20"/>
          <w:szCs w:val="20"/>
          <w:lang w:val="mk-MK"/>
        </w:rPr>
        <w:t>/24</w:t>
      </w:r>
      <w:r w:rsidRPr="00CE7EDF">
        <w:rPr>
          <w:rFonts w:ascii="StobiSans Regular" w:hAnsi="StobiSans Regular"/>
          <w:sz w:val="20"/>
          <w:szCs w:val="20"/>
          <w:lang w:val="mk-MK"/>
        </w:rPr>
        <w:t>)</w:t>
      </w:r>
      <w:r w:rsidR="00A03E0C">
        <w:rPr>
          <w:rFonts w:ascii="StobiSans Regular" w:hAnsi="StobiSans Regular"/>
          <w:sz w:val="20"/>
          <w:szCs w:val="20"/>
          <w:lang w:val="mk-MK"/>
        </w:rPr>
        <w:t>,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 xml:space="preserve"> член 30-а од Деловникот за работа на Советот за соработка меѓу Владата и граѓанското општество </w:t>
      </w:r>
      <w:r w:rsidR="006329A8">
        <w:rPr>
          <w:rFonts w:ascii="StobiSans Regular" w:hAnsi="StobiSans Regular"/>
          <w:sz w:val="20"/>
          <w:szCs w:val="20"/>
          <w:lang w:val="mk-MK"/>
        </w:rPr>
        <w:t>(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>бр.</w:t>
      </w:r>
      <w:r w:rsidR="006329A8">
        <w:rPr>
          <w:rFonts w:ascii="StobiSans Regular" w:hAnsi="StobiSans Regular"/>
          <w:sz w:val="20"/>
          <w:szCs w:val="20"/>
          <w:lang w:val="mk-MK"/>
        </w:rPr>
        <w:t>37-388/1 од 14.5.2018 година, бр.38-22/1 од 4.7.2019 година, бр.38-29/7 од 28.10.2019 година, бр.39-38/3 од 22.4.2021 година и бр.39-41/3 од 3.6.2021 година)</w:t>
      </w:r>
      <w:r w:rsidR="00A03E0C">
        <w:rPr>
          <w:rFonts w:ascii="StobiSans Regular" w:hAnsi="StobiSans Regular"/>
          <w:sz w:val="20"/>
          <w:szCs w:val="20"/>
          <w:lang w:val="mk-MK"/>
        </w:rPr>
        <w:t xml:space="preserve"> </w:t>
      </w:r>
      <w:bookmarkStart w:id="0" w:name="_Hlk195279393"/>
      <w:r w:rsidR="00A03E0C">
        <w:rPr>
          <w:rFonts w:ascii="StobiSans Regular" w:hAnsi="StobiSans Regular"/>
          <w:sz w:val="20"/>
          <w:szCs w:val="20"/>
          <w:lang w:val="mk-MK"/>
        </w:rPr>
        <w:t>и заклучоците од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9A6974">
        <w:rPr>
          <w:rFonts w:ascii="StobiSans Regular" w:hAnsi="StobiSans Regular"/>
          <w:sz w:val="20"/>
          <w:szCs w:val="20"/>
          <w:lang w:val="mk-MK"/>
        </w:rPr>
        <w:t>Четвртата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 xml:space="preserve"> седница одржана на </w:t>
      </w:r>
      <w:r w:rsidR="000D104E">
        <w:rPr>
          <w:rFonts w:ascii="StobiSans Regular" w:hAnsi="StobiSans Regular"/>
          <w:sz w:val="20"/>
          <w:szCs w:val="20"/>
          <w:lang w:val="mk-MK"/>
        </w:rPr>
        <w:t>25</w:t>
      </w:r>
      <w:r w:rsidR="009B4DEB">
        <w:rPr>
          <w:rFonts w:ascii="StobiSans Regular" w:hAnsi="StobiSans Regular"/>
          <w:sz w:val="20"/>
          <w:szCs w:val="20"/>
          <w:lang w:val="mk-MK"/>
        </w:rPr>
        <w:t>.</w:t>
      </w:r>
      <w:r w:rsidR="000D104E">
        <w:rPr>
          <w:rFonts w:ascii="StobiSans Regular" w:hAnsi="StobiSans Regular"/>
          <w:sz w:val="20"/>
          <w:szCs w:val="20"/>
          <w:lang w:val="mk-MK"/>
        </w:rPr>
        <w:t>9</w:t>
      </w:r>
      <w:r w:rsidR="009B4DEB">
        <w:rPr>
          <w:rFonts w:ascii="StobiSans Regular" w:hAnsi="StobiSans Regular"/>
          <w:sz w:val="20"/>
          <w:szCs w:val="20"/>
          <w:lang w:val="mk-MK"/>
        </w:rPr>
        <w:t>.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>2025 година</w:t>
      </w:r>
      <w:r w:rsidR="00A03E0C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="00A03E0C" w:rsidRPr="00CE7EDF"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 xml:space="preserve"> објав</w:t>
      </w:r>
      <w:r w:rsidR="00A03E0C">
        <w:rPr>
          <w:rFonts w:ascii="StobiSans Regular" w:hAnsi="StobiSans Regular"/>
          <w:sz w:val="20"/>
          <w:szCs w:val="20"/>
          <w:lang w:val="mk-MK"/>
        </w:rPr>
        <w:t>ува</w:t>
      </w:r>
      <w:bookmarkEnd w:id="0"/>
    </w:p>
    <w:p w14:paraId="39FA4134" w14:textId="77777777" w:rsidR="00AE30FA" w:rsidRPr="00CE7EDF" w:rsidRDefault="00AE30FA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75B5DA43" w14:textId="67EAE905" w:rsidR="00E75ECC" w:rsidRPr="00CE7EDF" w:rsidRDefault="00E75ECC" w:rsidP="0045531A">
      <w:pPr>
        <w:pStyle w:val="NoSpacing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CE7EDF">
        <w:rPr>
          <w:rFonts w:ascii="StobiSans Regular" w:hAnsi="StobiSans Regular"/>
          <w:b/>
          <w:bCs/>
          <w:sz w:val="20"/>
          <w:szCs w:val="20"/>
          <w:lang w:val="mk-MK"/>
        </w:rPr>
        <w:t>ЈАВЕН ПОВИК</w:t>
      </w:r>
    </w:p>
    <w:p w14:paraId="37528478" w14:textId="741BEDBE" w:rsidR="00A81A2F" w:rsidRDefault="00E75ECC" w:rsidP="0045531A">
      <w:pPr>
        <w:pStyle w:val="NoSpacing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CE7EDF">
        <w:rPr>
          <w:rFonts w:ascii="StobiSans Regular" w:hAnsi="StobiSans Regular"/>
          <w:b/>
          <w:bCs/>
          <w:sz w:val="20"/>
          <w:szCs w:val="20"/>
          <w:lang w:val="mk-MK"/>
        </w:rPr>
        <w:t xml:space="preserve">за </w:t>
      </w:r>
      <w:r w:rsidR="00A81A2F">
        <w:rPr>
          <w:rFonts w:ascii="StobiSans Regular" w:hAnsi="StobiSans Regular"/>
          <w:b/>
          <w:bCs/>
          <w:sz w:val="20"/>
          <w:szCs w:val="20"/>
          <w:lang w:val="mk-MK"/>
        </w:rPr>
        <w:t>учество</w:t>
      </w:r>
      <w:r w:rsidRPr="00CE7EDF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на </w:t>
      </w:r>
      <w:r w:rsidR="00222605">
        <w:rPr>
          <w:rFonts w:ascii="StobiSans Regular" w:hAnsi="StobiSans Regular"/>
          <w:b/>
          <w:bCs/>
          <w:sz w:val="20"/>
          <w:szCs w:val="20"/>
          <w:lang w:val="mk-MK"/>
        </w:rPr>
        <w:t>тројца</w:t>
      </w:r>
      <w:r w:rsidR="00A81A2F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  <w:r w:rsidR="007A6870" w:rsidRPr="00CE7EDF">
        <w:rPr>
          <w:rFonts w:ascii="StobiSans Regular" w:hAnsi="StobiSans Regular"/>
          <w:b/>
          <w:bCs/>
          <w:sz w:val="20"/>
          <w:szCs w:val="20"/>
          <w:lang w:val="mk-MK"/>
        </w:rPr>
        <w:t>претставни</w:t>
      </w:r>
      <w:r w:rsidR="00222605">
        <w:rPr>
          <w:rFonts w:ascii="StobiSans Regular" w:hAnsi="StobiSans Regular"/>
          <w:b/>
          <w:bCs/>
          <w:sz w:val="20"/>
          <w:szCs w:val="20"/>
          <w:lang w:val="mk-MK"/>
        </w:rPr>
        <w:t>ци</w:t>
      </w:r>
      <w:r w:rsidR="007A6870" w:rsidRPr="00CE7EDF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на </w:t>
      </w:r>
      <w:r w:rsidR="00A81A2F">
        <w:rPr>
          <w:rFonts w:ascii="StobiSans Regular" w:hAnsi="StobiSans Regular"/>
          <w:b/>
          <w:bCs/>
          <w:sz w:val="20"/>
          <w:szCs w:val="20"/>
          <w:lang w:val="mk-MK"/>
        </w:rPr>
        <w:t>граѓанското општество</w:t>
      </w:r>
    </w:p>
    <w:p w14:paraId="5C833AAB" w14:textId="2509CE95" w:rsidR="00E75ECC" w:rsidRPr="00CE7EDF" w:rsidRDefault="007A6870" w:rsidP="0045531A">
      <w:pPr>
        <w:pStyle w:val="NoSpacing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CE7EDF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во </w:t>
      </w:r>
      <w:r w:rsidR="000D104E">
        <w:rPr>
          <w:rFonts w:ascii="StobiSans Regular" w:hAnsi="StobiSans Regular"/>
          <w:b/>
          <w:bCs/>
          <w:sz w:val="20"/>
          <w:szCs w:val="20"/>
          <w:lang w:val="mk-MK"/>
        </w:rPr>
        <w:t xml:space="preserve">Работна група </w:t>
      </w:r>
      <w:bookmarkStart w:id="1" w:name="_Hlk209784218"/>
      <w:r w:rsidR="000D104E">
        <w:rPr>
          <w:rFonts w:ascii="StobiSans Regular" w:hAnsi="StobiSans Regular"/>
          <w:b/>
          <w:bCs/>
          <w:sz w:val="20"/>
          <w:szCs w:val="20"/>
          <w:lang w:val="mk-MK"/>
        </w:rPr>
        <w:t>за подготвување на Нацрт-Стратегија за транспарентност (2027-2029)</w:t>
      </w:r>
      <w:bookmarkEnd w:id="1"/>
    </w:p>
    <w:p w14:paraId="5EC203F2" w14:textId="77777777" w:rsidR="008312F0" w:rsidRDefault="008312F0" w:rsidP="0045531A">
      <w:pPr>
        <w:pStyle w:val="NoSpacing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</w:p>
    <w:p w14:paraId="3327F629" w14:textId="7AC894E6" w:rsidR="008312F0" w:rsidRPr="00CE7EDF" w:rsidRDefault="000D104E" w:rsidP="000D104E">
      <w:pPr>
        <w:rPr>
          <w:rFonts w:ascii="StobiSans Regular" w:hAnsi="StobiSans Regular"/>
          <w:sz w:val="20"/>
          <w:szCs w:val="20"/>
          <w:lang w:val="mk-MK"/>
        </w:rPr>
      </w:pPr>
      <w:r w:rsidRPr="000D104E">
        <w:rPr>
          <w:rFonts w:ascii="StobiSans Regular" w:hAnsi="StobiSans Regular"/>
          <w:sz w:val="20"/>
          <w:szCs w:val="20"/>
          <w:lang w:val="mk-MK"/>
        </w:rPr>
        <w:t xml:space="preserve">Советот за соработка со и развој на граѓанскиот сектор, на барање на </w:t>
      </w:r>
      <w:r w:rsidR="009623AD">
        <w:rPr>
          <w:rFonts w:ascii="StobiSans Regular" w:hAnsi="StobiSans Regular"/>
          <w:sz w:val="20"/>
          <w:szCs w:val="20"/>
          <w:lang w:val="mk-MK"/>
        </w:rPr>
        <w:t>Кабинетот на заменик на претседателот на Владата задолжен за политики на добро</w:t>
      </w:r>
      <w:r w:rsidR="009A6974">
        <w:rPr>
          <w:rFonts w:ascii="StobiSans Regular" w:hAnsi="StobiSans Regular"/>
          <w:sz w:val="20"/>
          <w:szCs w:val="20"/>
          <w:lang w:val="mk-MK"/>
        </w:rPr>
        <w:t xml:space="preserve"> владеење</w:t>
      </w:r>
      <w:r w:rsidRPr="000D104E">
        <w:rPr>
          <w:rFonts w:ascii="StobiSans Regular" w:hAnsi="StobiSans Regular"/>
          <w:sz w:val="20"/>
          <w:szCs w:val="20"/>
          <w:lang w:val="mk-MK"/>
        </w:rPr>
        <w:t xml:space="preserve">, објавува Јавен повик за учество на </w:t>
      </w:r>
      <w:r w:rsidR="00234C0D" w:rsidRPr="00234C0D">
        <w:rPr>
          <w:rFonts w:ascii="StobiSans Regular" w:hAnsi="StobiSans Regular"/>
          <w:sz w:val="20"/>
          <w:szCs w:val="20"/>
          <w:lang w:val="mk-MK"/>
        </w:rPr>
        <w:t xml:space="preserve">тројца </w:t>
      </w:r>
      <w:r w:rsidRPr="000D104E">
        <w:rPr>
          <w:rFonts w:ascii="StobiSans Regular" w:hAnsi="StobiSans Regular"/>
          <w:sz w:val="20"/>
          <w:szCs w:val="20"/>
          <w:lang w:val="mk-MK"/>
        </w:rPr>
        <w:t>претставни</w:t>
      </w:r>
      <w:r w:rsidR="00234C0D">
        <w:rPr>
          <w:rFonts w:ascii="StobiSans Regular" w:hAnsi="StobiSans Regular"/>
          <w:sz w:val="20"/>
          <w:szCs w:val="20"/>
          <w:lang w:val="mk-MK"/>
        </w:rPr>
        <w:t>ци</w:t>
      </w:r>
      <w:r w:rsidRPr="000D104E">
        <w:rPr>
          <w:rFonts w:ascii="StobiSans Regular" w:hAnsi="StobiSans Regular"/>
          <w:sz w:val="20"/>
          <w:szCs w:val="20"/>
          <w:lang w:val="mk-MK"/>
        </w:rPr>
        <w:t xml:space="preserve"> на граѓанскиот сектор во Работна група за подготвување на Нацрт-Стратегија за транспарентност (2027-2029)</w:t>
      </w:r>
      <w:r>
        <w:rPr>
          <w:rFonts w:ascii="StobiSans Regular" w:hAnsi="StobiSans Regular"/>
          <w:sz w:val="20"/>
          <w:szCs w:val="20"/>
          <w:lang w:val="mk-MK"/>
        </w:rPr>
        <w:t>.</w:t>
      </w:r>
    </w:p>
    <w:p w14:paraId="33537158" w14:textId="77777777" w:rsidR="006329A8" w:rsidRDefault="006329A8" w:rsidP="00CE7EDF">
      <w:pPr>
        <w:pStyle w:val="NoSpacing"/>
        <w:spacing w:before="240"/>
        <w:ind w:left="540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45F7388" w14:textId="045DC973" w:rsidR="005373D8" w:rsidRPr="00CE7EDF" w:rsidRDefault="005373D8" w:rsidP="00CE7EDF">
      <w:pPr>
        <w:pStyle w:val="NoSpacing"/>
        <w:numPr>
          <w:ilvl w:val="0"/>
          <w:numId w:val="17"/>
        </w:numPr>
        <w:tabs>
          <w:tab w:val="left" w:pos="270"/>
        </w:tabs>
        <w:ind w:left="270" w:hanging="27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УСЛОВИ ШТО ТРЕБА ДА ГИ ИСПОЛНУВААТ ОРГАНИЗАЦИИТЕ И КАНДИДАТИТЕ</w:t>
      </w:r>
    </w:p>
    <w:p w14:paraId="7ACA3DEF" w14:textId="77777777" w:rsidR="002E1F8D" w:rsidRPr="00CE7EDF" w:rsidRDefault="002E1F8D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9443366" w14:textId="64AB0235" w:rsidR="00E75ECC" w:rsidRPr="00CE7EDF" w:rsidRDefault="00FC2C63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 xml:space="preserve">Секоја организација може да предложи кандидат за </w:t>
      </w:r>
      <w:r w:rsidR="00A81A2F">
        <w:rPr>
          <w:rFonts w:ascii="StobiSans Regular" w:hAnsi="StobiSans Regular"/>
          <w:sz w:val="20"/>
          <w:szCs w:val="20"/>
          <w:lang w:val="mk-MK"/>
        </w:rPr>
        <w:t xml:space="preserve">член </w:t>
      </w:r>
      <w:r w:rsidR="003453E9">
        <w:rPr>
          <w:rFonts w:ascii="StobiSans Regular" w:hAnsi="StobiSans Regular"/>
          <w:sz w:val="20"/>
          <w:szCs w:val="20"/>
          <w:lang w:val="mk-MK"/>
        </w:rPr>
        <w:t>на</w:t>
      </w:r>
      <w:r w:rsidR="00A81A2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9623AD" w:rsidRPr="009623AD">
        <w:rPr>
          <w:rFonts w:ascii="StobiSans Regular" w:hAnsi="StobiSans Regular"/>
          <w:sz w:val="20"/>
          <w:szCs w:val="20"/>
          <w:lang w:val="mk-MK"/>
        </w:rPr>
        <w:t>Работна група за подготвување на Нацрт-Стратегија за транспарентност (2027-2029)</w:t>
      </w:r>
      <w:r w:rsidR="00AB7A8D" w:rsidRPr="009623AD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CE7EDF">
        <w:rPr>
          <w:rFonts w:ascii="StobiSans Regular" w:hAnsi="StobiSans Regular"/>
          <w:sz w:val="20"/>
          <w:szCs w:val="20"/>
          <w:lang w:val="mk-MK"/>
        </w:rPr>
        <w:t xml:space="preserve">ако </w:t>
      </w:r>
      <w:r w:rsidR="00CE7EDF" w:rsidRPr="00CE7EDF">
        <w:rPr>
          <w:rFonts w:ascii="StobiSans Regular" w:hAnsi="StobiSans Regular"/>
          <w:sz w:val="20"/>
          <w:szCs w:val="20"/>
          <w:lang w:val="mk-MK"/>
        </w:rPr>
        <w:t>ги исполнува следните услови</w:t>
      </w:r>
      <w:r w:rsidR="00E75ECC" w:rsidRPr="00CE7EDF">
        <w:rPr>
          <w:rFonts w:ascii="StobiSans Regular" w:hAnsi="StobiSans Regular"/>
          <w:sz w:val="20"/>
          <w:szCs w:val="20"/>
          <w:lang w:val="mk-MK"/>
        </w:rPr>
        <w:t>:</w:t>
      </w:r>
    </w:p>
    <w:p w14:paraId="7C5ABCDC" w14:textId="04963CA0" w:rsidR="00E75ECC" w:rsidRPr="00CE7EDF" w:rsidRDefault="00E75ECC" w:rsidP="004659B5">
      <w:pPr>
        <w:pStyle w:val="NoSpacing"/>
        <w:numPr>
          <w:ilvl w:val="0"/>
          <w:numId w:val="24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е регистриран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>а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согласно одредбите на Законот за здруженија и фондации најмалку три години пред објавувањето на јавниот повик;</w:t>
      </w:r>
    </w:p>
    <w:p w14:paraId="400C31FE" w14:textId="415A70BD" w:rsidR="00E75ECC" w:rsidRPr="00CE7EDF" w:rsidRDefault="00E75ECC" w:rsidP="004659B5">
      <w:pPr>
        <w:pStyle w:val="NoSpacing"/>
        <w:numPr>
          <w:ilvl w:val="0"/>
          <w:numId w:val="24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 xml:space="preserve">во статутот има утврдено дејности и 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 xml:space="preserve">цели во областа </w:t>
      </w:r>
      <w:r w:rsidR="008B4CAC">
        <w:rPr>
          <w:rFonts w:ascii="StobiSans Regular" w:hAnsi="StobiSans Regular"/>
          <w:sz w:val="20"/>
          <w:szCs w:val="20"/>
          <w:lang w:val="mk-MK"/>
        </w:rPr>
        <w:t>за која се пријавува кандидатот</w:t>
      </w:r>
      <w:r w:rsidRPr="00CE7EDF">
        <w:rPr>
          <w:rFonts w:ascii="StobiSans Regular" w:hAnsi="StobiSans Regular"/>
          <w:sz w:val="20"/>
          <w:szCs w:val="20"/>
          <w:lang w:val="mk-MK"/>
        </w:rPr>
        <w:t>;</w:t>
      </w:r>
    </w:p>
    <w:p w14:paraId="2226290C" w14:textId="4145B28A" w:rsidR="00E75ECC" w:rsidRPr="00CE7EDF" w:rsidRDefault="00E75ECC" w:rsidP="004659B5">
      <w:pPr>
        <w:pStyle w:val="NoSpacing"/>
        <w:numPr>
          <w:ilvl w:val="0"/>
          <w:numId w:val="24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работењето и дејствувањето е насочено кон пошироката јавност и кон интересите на заедницата.</w:t>
      </w:r>
    </w:p>
    <w:p w14:paraId="7D70D29F" w14:textId="77777777" w:rsidR="004659B5" w:rsidRPr="004659B5" w:rsidRDefault="004659B5" w:rsidP="004659B5">
      <w:pPr>
        <w:pStyle w:val="NoSpacing"/>
        <w:jc w:val="both"/>
        <w:rPr>
          <w:rFonts w:ascii="StobiSans Regular" w:hAnsi="StobiSans Regular"/>
          <w:sz w:val="20"/>
          <w:szCs w:val="20"/>
        </w:rPr>
      </w:pPr>
    </w:p>
    <w:p w14:paraId="14FD9A69" w14:textId="77777777" w:rsidR="004659B5" w:rsidRPr="004659B5" w:rsidRDefault="004659B5" w:rsidP="004659B5">
      <w:pPr>
        <w:pStyle w:val="NoSpacing"/>
        <w:jc w:val="both"/>
        <w:rPr>
          <w:rFonts w:ascii="StobiSans Regular" w:hAnsi="StobiSans Regular"/>
          <w:sz w:val="20"/>
          <w:szCs w:val="20"/>
        </w:rPr>
      </w:pPr>
    </w:p>
    <w:p w14:paraId="60197912" w14:textId="211E8F09" w:rsidR="004659B5" w:rsidRPr="004659B5" w:rsidRDefault="004659B5" w:rsidP="004659B5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4659B5">
        <w:rPr>
          <w:rFonts w:ascii="StobiSans Regular" w:hAnsi="StobiSans Regular"/>
          <w:sz w:val="20"/>
          <w:szCs w:val="20"/>
          <w:lang w:val="mk-MK"/>
        </w:rPr>
        <w:t xml:space="preserve">Кандидатите за претставник на граѓанскиот сектор во </w:t>
      </w:r>
      <w:r w:rsidR="009623AD" w:rsidRPr="009623AD">
        <w:rPr>
          <w:rFonts w:ascii="StobiSans Regular" w:hAnsi="StobiSans Regular"/>
          <w:sz w:val="20"/>
          <w:szCs w:val="20"/>
          <w:lang w:val="mk-MK"/>
        </w:rPr>
        <w:t xml:space="preserve">Работна група за подготвување на Нацрт-Стратегија за транспарентност (2027-2029) </w:t>
      </w:r>
      <w:r w:rsidRPr="004659B5">
        <w:rPr>
          <w:rFonts w:ascii="StobiSans Regular" w:hAnsi="StobiSans Regular"/>
          <w:sz w:val="20"/>
          <w:szCs w:val="20"/>
          <w:lang w:val="mk-MK"/>
        </w:rPr>
        <w:t xml:space="preserve">  треба да ги исполнуваат следните услови:</w:t>
      </w:r>
    </w:p>
    <w:p w14:paraId="4C4699F4" w14:textId="3212591C" w:rsidR="004659B5" w:rsidRPr="004659B5" w:rsidRDefault="004659B5" w:rsidP="004659B5">
      <w:pPr>
        <w:pStyle w:val="NoSpacing"/>
        <w:numPr>
          <w:ilvl w:val="0"/>
          <w:numId w:val="22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4659B5">
        <w:rPr>
          <w:rFonts w:ascii="StobiSans Regular" w:hAnsi="StobiSans Regular"/>
          <w:sz w:val="20"/>
          <w:szCs w:val="20"/>
          <w:lang w:val="mk-MK"/>
        </w:rPr>
        <w:lastRenderedPageBreak/>
        <w:t>да поседуваат најмалку три години работно или волонтерско искуство во граѓанскиот сектор во областите: демократија и владеење на правото, промоција и заштита на човековите права и антидискриминација или медиуми и информатичко општество;</w:t>
      </w:r>
    </w:p>
    <w:p w14:paraId="42BF74F0" w14:textId="6A56388D" w:rsidR="004659B5" w:rsidRPr="004659B5" w:rsidRDefault="004659B5" w:rsidP="004659B5">
      <w:pPr>
        <w:pStyle w:val="NoSpacing"/>
        <w:numPr>
          <w:ilvl w:val="0"/>
          <w:numId w:val="22"/>
        </w:numPr>
        <w:jc w:val="both"/>
        <w:rPr>
          <w:rFonts w:ascii="StobiSans Regular" w:hAnsi="StobiSans Regular"/>
          <w:sz w:val="20"/>
          <w:szCs w:val="20"/>
        </w:rPr>
      </w:pPr>
      <w:r w:rsidRPr="004659B5">
        <w:rPr>
          <w:rFonts w:ascii="StobiSans Regular" w:hAnsi="StobiSans Regular"/>
          <w:sz w:val="20"/>
          <w:szCs w:val="20"/>
          <w:lang w:val="mk-MK"/>
        </w:rPr>
        <w:t>да имаат експертиза по прашања од граѓанскиот сектор во областите: демократија и владеење на правото, промоција и заштита на човековите права и антидискриминација или медиуми и информатичко општество (број на спроведени проекти, објавени публикации, учество во работни групи, иницирање и учество во процеси за застапување и сл.);</w:t>
      </w:r>
    </w:p>
    <w:p w14:paraId="515B4D00" w14:textId="08C47562" w:rsidR="004659B5" w:rsidRPr="004659B5" w:rsidRDefault="004659B5" w:rsidP="004659B5">
      <w:pPr>
        <w:pStyle w:val="NoSpacing"/>
        <w:numPr>
          <w:ilvl w:val="0"/>
          <w:numId w:val="22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4659B5">
        <w:rPr>
          <w:rFonts w:ascii="StobiSans Regular" w:hAnsi="StobiSans Regular"/>
          <w:sz w:val="20"/>
          <w:szCs w:val="20"/>
          <w:lang w:val="mk-MK"/>
        </w:rPr>
        <w:t>да не се членови на органи на политички партии;</w:t>
      </w:r>
    </w:p>
    <w:p w14:paraId="36A5E6EC" w14:textId="73D7E340" w:rsidR="004659B5" w:rsidRPr="004659B5" w:rsidRDefault="004659B5" w:rsidP="004659B5">
      <w:pPr>
        <w:pStyle w:val="NoSpacing"/>
        <w:numPr>
          <w:ilvl w:val="0"/>
          <w:numId w:val="22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4659B5">
        <w:rPr>
          <w:rFonts w:ascii="StobiSans Regular" w:hAnsi="StobiSans Regular"/>
          <w:sz w:val="20"/>
          <w:szCs w:val="20"/>
          <w:lang w:val="mk-MK"/>
        </w:rPr>
        <w:t>да не се избрани или именувани лица;</w:t>
      </w:r>
    </w:p>
    <w:p w14:paraId="1598B11F" w14:textId="3C36065C" w:rsidR="004659B5" w:rsidRPr="004659B5" w:rsidRDefault="004659B5" w:rsidP="004659B5">
      <w:pPr>
        <w:pStyle w:val="NoSpacing"/>
        <w:numPr>
          <w:ilvl w:val="0"/>
          <w:numId w:val="22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4659B5">
        <w:rPr>
          <w:rFonts w:ascii="StobiSans Regular" w:hAnsi="StobiSans Regular"/>
          <w:sz w:val="20"/>
          <w:szCs w:val="20"/>
          <w:lang w:val="mk-MK"/>
        </w:rPr>
        <w:t>да не се вработени во орган на државната управа.</w:t>
      </w:r>
    </w:p>
    <w:p w14:paraId="1DCFAD62" w14:textId="77777777" w:rsidR="004659B5" w:rsidRPr="004659B5" w:rsidRDefault="004659B5" w:rsidP="004659B5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102C5258" w14:textId="77777777" w:rsidR="004659B5" w:rsidRPr="004659B5" w:rsidRDefault="004659B5" w:rsidP="0045531A">
      <w:pPr>
        <w:pStyle w:val="NoSpacing"/>
        <w:jc w:val="both"/>
        <w:rPr>
          <w:rFonts w:ascii="StobiSans Regular" w:hAnsi="StobiSans Regular"/>
          <w:sz w:val="20"/>
          <w:szCs w:val="20"/>
        </w:rPr>
      </w:pPr>
    </w:p>
    <w:p w14:paraId="28B3D042" w14:textId="6D123D67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 xml:space="preserve">Пријавувањето </w:t>
      </w:r>
      <w:r w:rsidR="003453E9">
        <w:rPr>
          <w:rFonts w:ascii="StobiSans Regular" w:hAnsi="StobiSans Regular"/>
          <w:sz w:val="20"/>
          <w:szCs w:val="20"/>
          <w:lang w:val="mk-MK"/>
        </w:rPr>
        <w:t>на</w:t>
      </w:r>
      <w:r w:rsidR="0045531A" w:rsidRPr="00CE7EDF">
        <w:rPr>
          <w:rFonts w:ascii="StobiSans Regular" w:hAnsi="StobiSans Regular"/>
          <w:sz w:val="20"/>
          <w:szCs w:val="20"/>
          <w:lang w:val="mk-MK"/>
        </w:rPr>
        <w:t xml:space="preserve"> овој јавен повик 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организациите го вршат на </w:t>
      </w:r>
      <w:r w:rsidRPr="00CE7EDF">
        <w:rPr>
          <w:rFonts w:ascii="StobiSans Regular" w:hAnsi="StobiSans Regular"/>
          <w:b/>
          <w:bCs/>
          <w:sz w:val="20"/>
          <w:szCs w:val="20"/>
          <w:lang w:val="mk-MK"/>
        </w:rPr>
        <w:t>образец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што може да се преземе од веб-страницата www.nvosorabotka.gov.mk.</w:t>
      </w:r>
    </w:p>
    <w:p w14:paraId="154945E0" w14:textId="77777777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70A6A4F" w14:textId="292A6872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Кон пријавата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 xml:space="preserve"> (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>потполнет образец, потпишан од застапникот и заверен со печат на организацијата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>)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организациите треба да приложат:</w:t>
      </w:r>
    </w:p>
    <w:p w14:paraId="259D1A90" w14:textId="688D02AC" w:rsidR="00E75ECC" w:rsidRPr="00CE7EDF" w:rsidRDefault="00E75ECC" w:rsidP="00CE7EDF">
      <w:pPr>
        <w:pStyle w:val="NoSpacing"/>
        <w:numPr>
          <w:ilvl w:val="0"/>
          <w:numId w:val="20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 xml:space="preserve">копие од тековна состојба од уписот во регистарот на други правни лица за регистрација на организацијата; </w:t>
      </w:r>
    </w:p>
    <w:p w14:paraId="6214C769" w14:textId="7B78DBBA" w:rsidR="00E75ECC" w:rsidRPr="00CE7EDF" w:rsidRDefault="00A50E9C" w:rsidP="00CE7EDF">
      <w:pPr>
        <w:pStyle w:val="NoSpacing"/>
        <w:numPr>
          <w:ilvl w:val="0"/>
          <w:numId w:val="20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профил на организација (</w:t>
      </w:r>
      <w:r w:rsidR="00E75ECC" w:rsidRPr="00CE7EDF">
        <w:rPr>
          <w:rFonts w:ascii="StobiSans Regular" w:hAnsi="StobiSans Regular"/>
          <w:sz w:val="20"/>
          <w:szCs w:val="20"/>
          <w:lang w:val="mk-MK"/>
        </w:rPr>
        <w:t>цели, активности, резултати и извори на финансирање во последните три години;</w:t>
      </w:r>
    </w:p>
    <w:p w14:paraId="5232E148" w14:textId="27BC0DB0" w:rsidR="00E75ECC" w:rsidRPr="00CE7EDF" w:rsidRDefault="00E75ECC" w:rsidP="00CE7EDF">
      <w:pPr>
        <w:pStyle w:val="NoSpacing"/>
        <w:numPr>
          <w:ilvl w:val="0"/>
          <w:numId w:val="20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биографија на кандидат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>от.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</w:p>
    <w:p w14:paraId="280C9899" w14:textId="77777777" w:rsidR="00CE7EDF" w:rsidRPr="00CE7EDF" w:rsidRDefault="00CE7EDF" w:rsidP="00CE7EDF">
      <w:pPr>
        <w:pStyle w:val="NoSpacing"/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1133007E" w14:textId="77777777" w:rsidR="00AE30FA" w:rsidRPr="00CE7EDF" w:rsidRDefault="00AE30FA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9D9A5AF" w14:textId="06D3F601" w:rsidR="00A3590D" w:rsidRPr="00CE7EDF" w:rsidRDefault="005373D8" w:rsidP="00CE7EDF">
      <w:pPr>
        <w:pStyle w:val="NoSpacing"/>
        <w:numPr>
          <w:ilvl w:val="0"/>
          <w:numId w:val="17"/>
        </w:numPr>
        <w:ind w:left="270" w:hanging="27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РОК И НАЧИН НА ПОДНЕСУВАЊЕ НА ПРИЈАВИТЕ</w:t>
      </w:r>
    </w:p>
    <w:p w14:paraId="3B6855A6" w14:textId="77777777" w:rsidR="005373D8" w:rsidRPr="00CE7EDF" w:rsidRDefault="005373D8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7DAE44A" w14:textId="55D0C07C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bookmarkStart w:id="2" w:name="_Hlk195279767"/>
      <w:r w:rsidRPr="00CE7EDF">
        <w:rPr>
          <w:rFonts w:ascii="StobiSans Regular" w:hAnsi="StobiSans Regular"/>
          <w:sz w:val="20"/>
          <w:szCs w:val="20"/>
          <w:lang w:val="mk-MK"/>
        </w:rPr>
        <w:t xml:space="preserve">Рокот за поднесување на пријавите </w:t>
      </w:r>
      <w:r w:rsidR="00B62C58">
        <w:rPr>
          <w:rFonts w:ascii="StobiSans Regular" w:hAnsi="StobiSans Regular"/>
          <w:sz w:val="20"/>
          <w:szCs w:val="20"/>
          <w:lang w:val="mk-MK"/>
        </w:rPr>
        <w:t xml:space="preserve">по овој јавен повик 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е најдоцна до </w:t>
      </w:r>
      <w:r w:rsidR="009A6974">
        <w:rPr>
          <w:rFonts w:ascii="StobiSans Regular" w:hAnsi="StobiSans Regular"/>
          <w:b/>
          <w:bCs/>
          <w:sz w:val="20"/>
          <w:szCs w:val="20"/>
          <w:lang w:val="mk-MK"/>
        </w:rPr>
        <w:t>13</w:t>
      </w:r>
      <w:r w:rsidR="004659B5">
        <w:rPr>
          <w:rFonts w:ascii="StobiSans Regular" w:hAnsi="StobiSans Regular"/>
          <w:b/>
          <w:bCs/>
          <w:sz w:val="20"/>
          <w:szCs w:val="20"/>
        </w:rPr>
        <w:t>.10.</w:t>
      </w:r>
      <w:r w:rsidRPr="005C4457">
        <w:rPr>
          <w:rFonts w:ascii="StobiSans Regular" w:hAnsi="StobiSans Regular"/>
          <w:b/>
          <w:bCs/>
          <w:sz w:val="20"/>
          <w:szCs w:val="20"/>
          <w:lang w:val="mk-MK"/>
        </w:rPr>
        <w:t>202</w:t>
      </w:r>
      <w:r w:rsidR="002E1F8D" w:rsidRPr="005C4457">
        <w:rPr>
          <w:rFonts w:ascii="StobiSans Regular" w:hAnsi="StobiSans Regular"/>
          <w:b/>
          <w:bCs/>
          <w:sz w:val="20"/>
          <w:szCs w:val="20"/>
          <w:lang w:val="mk-MK"/>
        </w:rPr>
        <w:t>5</w:t>
      </w:r>
      <w:r w:rsidRPr="005C4457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година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. </w:t>
      </w:r>
    </w:p>
    <w:bookmarkEnd w:id="2"/>
    <w:p w14:paraId="126F3616" w14:textId="6B886DA5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Пријавите доставени по истекот на рокот</w:t>
      </w:r>
      <w:r w:rsidR="00585722" w:rsidRPr="00CE7EDF">
        <w:rPr>
          <w:rFonts w:ascii="StobiSans Regular" w:hAnsi="StobiSans Regular"/>
          <w:sz w:val="20"/>
          <w:szCs w:val="20"/>
          <w:lang w:val="mk-MK"/>
        </w:rPr>
        <w:t xml:space="preserve"> или со некомплетна документација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нема да се разгледуваат!</w:t>
      </w:r>
    </w:p>
    <w:p w14:paraId="30D7B505" w14:textId="77777777" w:rsidR="00585722" w:rsidRPr="00CE7EDF" w:rsidRDefault="00585722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64ABBF2B" w14:textId="308E5E75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bookmarkStart w:id="3" w:name="_Hlk195279991"/>
      <w:r w:rsidRPr="00CE7EDF">
        <w:rPr>
          <w:rFonts w:ascii="StobiSans Regular" w:hAnsi="StobiSans Regular"/>
          <w:sz w:val="20"/>
          <w:szCs w:val="20"/>
          <w:lang w:val="mk-MK"/>
        </w:rPr>
        <w:t xml:space="preserve">Пријавата со целокупната документација треба да се достави </w:t>
      </w:r>
      <w:r w:rsidR="008B097D">
        <w:rPr>
          <w:rFonts w:ascii="StobiSans Regular" w:hAnsi="StobiSans Regular"/>
          <w:sz w:val="20"/>
          <w:szCs w:val="20"/>
          <w:lang w:val="mk-MK"/>
        </w:rPr>
        <w:t xml:space="preserve">електронски </w:t>
      </w:r>
      <w:r w:rsidR="00E01D74">
        <w:rPr>
          <w:rFonts w:ascii="StobiSans Regular" w:hAnsi="StobiSans Regular"/>
          <w:sz w:val="20"/>
          <w:szCs w:val="20"/>
          <w:lang w:val="mk-MK"/>
        </w:rPr>
        <w:t>на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>е</w:t>
      </w:r>
      <w:r w:rsidR="008B097D">
        <w:rPr>
          <w:rFonts w:ascii="StobiSans Regular" w:hAnsi="StobiSans Regular"/>
          <w:sz w:val="20"/>
          <w:szCs w:val="20"/>
          <w:lang w:val="mk-MK"/>
        </w:rPr>
        <w:t>-п</w:t>
      </w:r>
      <w:r w:rsidRPr="00CE7EDF">
        <w:rPr>
          <w:rFonts w:ascii="StobiSans Regular" w:hAnsi="StobiSans Regular"/>
          <w:sz w:val="20"/>
          <w:szCs w:val="20"/>
          <w:lang w:val="mk-MK"/>
        </w:rPr>
        <w:t>ошта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hyperlink r:id="rId8" w:history="1">
        <w:r w:rsidR="00A50E9C" w:rsidRPr="00CE7EDF">
          <w:rPr>
            <w:rStyle w:val="Hyperlink"/>
            <w:rFonts w:ascii="StobiSans Regular" w:hAnsi="StobiSans Regular"/>
            <w:sz w:val="20"/>
            <w:szCs w:val="20"/>
            <w:lang w:val="mk-MK"/>
          </w:rPr>
          <w:t>nvosorabotka@gs.gov.mk</w:t>
        </w:r>
      </w:hyperlink>
      <w:r w:rsidR="00A50E9C"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со назнака: „Пријава 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>на јавен повик</w:t>
      </w:r>
      <w:r w:rsidRPr="00CE7EDF">
        <w:rPr>
          <w:rFonts w:ascii="StobiSans Regular" w:hAnsi="StobiSans Regular"/>
          <w:sz w:val="20"/>
          <w:szCs w:val="20"/>
          <w:lang w:val="mk-MK"/>
        </w:rPr>
        <w:t>“.</w:t>
      </w:r>
      <w:bookmarkEnd w:id="3"/>
    </w:p>
    <w:sectPr w:rsidR="00E75ECC" w:rsidRPr="00CE7EDF" w:rsidSect="009273FE">
      <w:headerReference w:type="default" r:id="rId9"/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3062" w14:textId="77777777" w:rsidR="00325046" w:rsidRDefault="00325046" w:rsidP="00ED0D43">
      <w:pPr>
        <w:spacing w:after="0" w:line="240" w:lineRule="auto"/>
      </w:pPr>
      <w:r>
        <w:separator/>
      </w:r>
    </w:p>
  </w:endnote>
  <w:endnote w:type="continuationSeparator" w:id="0">
    <w:p w14:paraId="62F71EF6" w14:textId="77777777" w:rsidR="00325046" w:rsidRDefault="00325046" w:rsidP="00ED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A5E2" w14:textId="76E7821C" w:rsidR="00ED0D43" w:rsidRDefault="00ED0D43">
    <w:pPr>
      <w:pStyle w:val="Footer"/>
      <w:jc w:val="right"/>
    </w:pPr>
  </w:p>
  <w:p w14:paraId="18BCD66A" w14:textId="64C08750" w:rsidR="00ED0D43" w:rsidRDefault="008F7084" w:rsidP="008F7084">
    <w:pPr>
      <w:pStyle w:val="Footer"/>
      <w:jc w:val="center"/>
    </w:pPr>
    <w:r>
      <w:rPr>
        <w:noProof/>
      </w:rPr>
      <w:drawing>
        <wp:inline distT="0" distB="0" distL="0" distR="0" wp14:anchorId="4913F801" wp14:editId="1E1E2671">
          <wp:extent cx="2828925" cy="503816"/>
          <wp:effectExtent l="0" t="0" r="0" b="0"/>
          <wp:docPr id="1739026093" name="Picture 173902609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683E" w14:textId="77777777" w:rsidR="00325046" w:rsidRDefault="00325046" w:rsidP="00ED0D43">
      <w:pPr>
        <w:spacing w:after="0" w:line="240" w:lineRule="auto"/>
      </w:pPr>
      <w:r>
        <w:separator/>
      </w:r>
    </w:p>
  </w:footnote>
  <w:footnote w:type="continuationSeparator" w:id="0">
    <w:p w14:paraId="2ECB0852" w14:textId="77777777" w:rsidR="00325046" w:rsidRDefault="00325046" w:rsidP="00ED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323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9C9BD3" w14:textId="792EFA5B" w:rsidR="008F7084" w:rsidRDefault="008F70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1F3155" w14:textId="77777777" w:rsidR="008F7084" w:rsidRDefault="008F7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392"/>
    <w:multiLevelType w:val="hybridMultilevel"/>
    <w:tmpl w:val="040ED46C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2F46"/>
    <w:multiLevelType w:val="hybridMultilevel"/>
    <w:tmpl w:val="1902B3A8"/>
    <w:lvl w:ilvl="0" w:tplc="C75CB6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7DF"/>
    <w:multiLevelType w:val="hybridMultilevel"/>
    <w:tmpl w:val="08C8408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E47F9"/>
    <w:multiLevelType w:val="hybridMultilevel"/>
    <w:tmpl w:val="A7AE4810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33A0"/>
    <w:multiLevelType w:val="hybridMultilevel"/>
    <w:tmpl w:val="9F1A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F7D50"/>
    <w:multiLevelType w:val="hybridMultilevel"/>
    <w:tmpl w:val="442A4D7C"/>
    <w:lvl w:ilvl="0" w:tplc="8D58EABE">
      <w:numFmt w:val="bullet"/>
      <w:lvlText w:val="-"/>
      <w:lvlJc w:val="left"/>
      <w:pPr>
        <w:ind w:left="1080" w:hanging="72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C1404"/>
    <w:multiLevelType w:val="hybridMultilevel"/>
    <w:tmpl w:val="0ED4622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D6A6E"/>
    <w:multiLevelType w:val="hybridMultilevel"/>
    <w:tmpl w:val="9CDE8B04"/>
    <w:lvl w:ilvl="0" w:tplc="D750CC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476B4"/>
    <w:multiLevelType w:val="hybridMultilevel"/>
    <w:tmpl w:val="3EC2F182"/>
    <w:lvl w:ilvl="0" w:tplc="BBB83C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94637"/>
    <w:multiLevelType w:val="hybridMultilevel"/>
    <w:tmpl w:val="CA98E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42700"/>
    <w:multiLevelType w:val="hybridMultilevel"/>
    <w:tmpl w:val="E9DE6E82"/>
    <w:lvl w:ilvl="0" w:tplc="DCAA112C">
      <w:start w:val="1"/>
      <w:numFmt w:val="decimal"/>
      <w:lvlText w:val="%1."/>
      <w:lvlJc w:val="left"/>
      <w:pPr>
        <w:ind w:left="1020" w:hanging="360"/>
      </w:pPr>
    </w:lvl>
    <w:lvl w:ilvl="1" w:tplc="2968E2CC">
      <w:start w:val="1"/>
      <w:numFmt w:val="decimal"/>
      <w:lvlText w:val="%2."/>
      <w:lvlJc w:val="left"/>
      <w:pPr>
        <w:ind w:left="1020" w:hanging="360"/>
      </w:pPr>
    </w:lvl>
    <w:lvl w:ilvl="2" w:tplc="5A2CB258">
      <w:start w:val="1"/>
      <w:numFmt w:val="decimal"/>
      <w:lvlText w:val="%3."/>
      <w:lvlJc w:val="left"/>
      <w:pPr>
        <w:ind w:left="1020" w:hanging="360"/>
      </w:pPr>
    </w:lvl>
    <w:lvl w:ilvl="3" w:tplc="627E0C76">
      <w:start w:val="1"/>
      <w:numFmt w:val="decimal"/>
      <w:lvlText w:val="%4."/>
      <w:lvlJc w:val="left"/>
      <w:pPr>
        <w:ind w:left="1020" w:hanging="360"/>
      </w:pPr>
    </w:lvl>
    <w:lvl w:ilvl="4" w:tplc="76A05A2E">
      <w:start w:val="1"/>
      <w:numFmt w:val="decimal"/>
      <w:lvlText w:val="%5."/>
      <w:lvlJc w:val="left"/>
      <w:pPr>
        <w:ind w:left="1020" w:hanging="360"/>
      </w:pPr>
    </w:lvl>
    <w:lvl w:ilvl="5" w:tplc="115AEEB8">
      <w:start w:val="1"/>
      <w:numFmt w:val="decimal"/>
      <w:lvlText w:val="%6."/>
      <w:lvlJc w:val="left"/>
      <w:pPr>
        <w:ind w:left="1020" w:hanging="360"/>
      </w:pPr>
    </w:lvl>
    <w:lvl w:ilvl="6" w:tplc="8B4A2B72">
      <w:start w:val="1"/>
      <w:numFmt w:val="decimal"/>
      <w:lvlText w:val="%7."/>
      <w:lvlJc w:val="left"/>
      <w:pPr>
        <w:ind w:left="1020" w:hanging="360"/>
      </w:pPr>
    </w:lvl>
    <w:lvl w:ilvl="7" w:tplc="1D828942">
      <w:start w:val="1"/>
      <w:numFmt w:val="decimal"/>
      <w:lvlText w:val="%8."/>
      <w:lvlJc w:val="left"/>
      <w:pPr>
        <w:ind w:left="1020" w:hanging="360"/>
      </w:pPr>
    </w:lvl>
    <w:lvl w:ilvl="8" w:tplc="49C69F2E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441654EF"/>
    <w:multiLevelType w:val="hybridMultilevel"/>
    <w:tmpl w:val="9B00DD84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131BF"/>
    <w:multiLevelType w:val="multilevel"/>
    <w:tmpl w:val="378C8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9F716F0"/>
    <w:multiLevelType w:val="hybridMultilevel"/>
    <w:tmpl w:val="3CCE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66978"/>
    <w:multiLevelType w:val="hybridMultilevel"/>
    <w:tmpl w:val="F0F2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D032C"/>
    <w:multiLevelType w:val="hybridMultilevel"/>
    <w:tmpl w:val="3E8E49B8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F7F83"/>
    <w:multiLevelType w:val="hybridMultilevel"/>
    <w:tmpl w:val="86C26904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1335E"/>
    <w:multiLevelType w:val="hybridMultilevel"/>
    <w:tmpl w:val="D4EA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91FBF"/>
    <w:multiLevelType w:val="hybridMultilevel"/>
    <w:tmpl w:val="3D2AEBD0"/>
    <w:lvl w:ilvl="0" w:tplc="6C5A30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B0537"/>
    <w:multiLevelType w:val="hybridMultilevel"/>
    <w:tmpl w:val="901E33F8"/>
    <w:lvl w:ilvl="0" w:tplc="26E23838">
      <w:start w:val="1"/>
      <w:numFmt w:val="decimal"/>
      <w:lvlText w:val="%1."/>
      <w:lvlJc w:val="left"/>
      <w:pPr>
        <w:ind w:left="1020" w:hanging="360"/>
      </w:pPr>
    </w:lvl>
    <w:lvl w:ilvl="1" w:tplc="47E8071E">
      <w:start w:val="1"/>
      <w:numFmt w:val="decimal"/>
      <w:lvlText w:val="%2."/>
      <w:lvlJc w:val="left"/>
      <w:pPr>
        <w:ind w:left="1020" w:hanging="360"/>
      </w:pPr>
    </w:lvl>
    <w:lvl w:ilvl="2" w:tplc="8A824940">
      <w:start w:val="1"/>
      <w:numFmt w:val="decimal"/>
      <w:lvlText w:val="%3."/>
      <w:lvlJc w:val="left"/>
      <w:pPr>
        <w:ind w:left="1020" w:hanging="360"/>
      </w:pPr>
    </w:lvl>
    <w:lvl w:ilvl="3" w:tplc="707CABFC">
      <w:start w:val="1"/>
      <w:numFmt w:val="decimal"/>
      <w:lvlText w:val="%4."/>
      <w:lvlJc w:val="left"/>
      <w:pPr>
        <w:ind w:left="1020" w:hanging="360"/>
      </w:pPr>
    </w:lvl>
    <w:lvl w:ilvl="4" w:tplc="803CEA6E">
      <w:start w:val="1"/>
      <w:numFmt w:val="decimal"/>
      <w:lvlText w:val="%5."/>
      <w:lvlJc w:val="left"/>
      <w:pPr>
        <w:ind w:left="1020" w:hanging="360"/>
      </w:pPr>
    </w:lvl>
    <w:lvl w:ilvl="5" w:tplc="0D607ABE">
      <w:start w:val="1"/>
      <w:numFmt w:val="decimal"/>
      <w:lvlText w:val="%6."/>
      <w:lvlJc w:val="left"/>
      <w:pPr>
        <w:ind w:left="1020" w:hanging="360"/>
      </w:pPr>
    </w:lvl>
    <w:lvl w:ilvl="6" w:tplc="3082389A">
      <w:start w:val="1"/>
      <w:numFmt w:val="decimal"/>
      <w:lvlText w:val="%7."/>
      <w:lvlJc w:val="left"/>
      <w:pPr>
        <w:ind w:left="1020" w:hanging="360"/>
      </w:pPr>
    </w:lvl>
    <w:lvl w:ilvl="7" w:tplc="CC709AD6">
      <w:start w:val="1"/>
      <w:numFmt w:val="decimal"/>
      <w:lvlText w:val="%8."/>
      <w:lvlJc w:val="left"/>
      <w:pPr>
        <w:ind w:left="1020" w:hanging="360"/>
      </w:pPr>
    </w:lvl>
    <w:lvl w:ilvl="8" w:tplc="7B92F1F2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7F665E0"/>
    <w:multiLevelType w:val="hybridMultilevel"/>
    <w:tmpl w:val="00C61892"/>
    <w:lvl w:ilvl="0" w:tplc="767C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D4274"/>
    <w:multiLevelType w:val="hybridMultilevel"/>
    <w:tmpl w:val="EA9A9D38"/>
    <w:lvl w:ilvl="0" w:tplc="BEE25B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81B28"/>
    <w:multiLevelType w:val="hybridMultilevel"/>
    <w:tmpl w:val="6F36EEA0"/>
    <w:lvl w:ilvl="0" w:tplc="34B8DF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21694">
    <w:abstractNumId w:val="0"/>
  </w:num>
  <w:num w:numId="2" w16cid:durableId="136260852">
    <w:abstractNumId w:val="5"/>
  </w:num>
  <w:num w:numId="3" w16cid:durableId="296305694">
    <w:abstractNumId w:val="3"/>
  </w:num>
  <w:num w:numId="4" w16cid:durableId="429551042">
    <w:abstractNumId w:val="18"/>
  </w:num>
  <w:num w:numId="5" w16cid:durableId="1681858641">
    <w:abstractNumId w:val="7"/>
  </w:num>
  <w:num w:numId="6" w16cid:durableId="2121996086">
    <w:abstractNumId w:val="23"/>
  </w:num>
  <w:num w:numId="7" w16cid:durableId="2137869145">
    <w:abstractNumId w:val="15"/>
  </w:num>
  <w:num w:numId="8" w16cid:durableId="160245090">
    <w:abstractNumId w:val="9"/>
  </w:num>
  <w:num w:numId="9" w16cid:durableId="369763147">
    <w:abstractNumId w:val="21"/>
  </w:num>
  <w:num w:numId="10" w16cid:durableId="1810126814">
    <w:abstractNumId w:val="10"/>
  </w:num>
  <w:num w:numId="11" w16cid:durableId="1288665018">
    <w:abstractNumId w:val="22"/>
  </w:num>
  <w:num w:numId="12" w16cid:durableId="2010713516">
    <w:abstractNumId w:val="19"/>
  </w:num>
  <w:num w:numId="13" w16cid:durableId="980617257">
    <w:abstractNumId w:val="8"/>
  </w:num>
  <w:num w:numId="14" w16cid:durableId="374160527">
    <w:abstractNumId w:val="2"/>
  </w:num>
  <w:num w:numId="15" w16cid:durableId="672682314">
    <w:abstractNumId w:val="20"/>
  </w:num>
  <w:num w:numId="16" w16cid:durableId="554122429">
    <w:abstractNumId w:val="11"/>
  </w:num>
  <w:num w:numId="17" w16cid:durableId="1861776106">
    <w:abstractNumId w:val="13"/>
  </w:num>
  <w:num w:numId="18" w16cid:durableId="686564015">
    <w:abstractNumId w:val="17"/>
  </w:num>
  <w:num w:numId="19" w16cid:durableId="529031116">
    <w:abstractNumId w:val="12"/>
  </w:num>
  <w:num w:numId="20" w16cid:durableId="1817335367">
    <w:abstractNumId w:val="16"/>
  </w:num>
  <w:num w:numId="21" w16cid:durableId="586967113">
    <w:abstractNumId w:val="6"/>
  </w:num>
  <w:num w:numId="22" w16cid:durableId="2080857821">
    <w:abstractNumId w:val="4"/>
  </w:num>
  <w:num w:numId="23" w16cid:durableId="573857230">
    <w:abstractNumId w:val="1"/>
  </w:num>
  <w:num w:numId="24" w16cid:durableId="1024136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CC"/>
    <w:rsid w:val="00002AEB"/>
    <w:rsid w:val="0001748C"/>
    <w:rsid w:val="00025D77"/>
    <w:rsid w:val="000A1BC5"/>
    <w:rsid w:val="000D104E"/>
    <w:rsid w:val="000E7097"/>
    <w:rsid w:val="00102B2C"/>
    <w:rsid w:val="00132BFC"/>
    <w:rsid w:val="00170024"/>
    <w:rsid w:val="001C2FF1"/>
    <w:rsid w:val="001E781C"/>
    <w:rsid w:val="00200B98"/>
    <w:rsid w:val="00222605"/>
    <w:rsid w:val="00234C0D"/>
    <w:rsid w:val="00252333"/>
    <w:rsid w:val="002657B6"/>
    <w:rsid w:val="00273AC5"/>
    <w:rsid w:val="002C65D6"/>
    <w:rsid w:val="002C7029"/>
    <w:rsid w:val="002E1F8D"/>
    <w:rsid w:val="00313D2A"/>
    <w:rsid w:val="00325046"/>
    <w:rsid w:val="003453E9"/>
    <w:rsid w:val="0045531A"/>
    <w:rsid w:val="00464832"/>
    <w:rsid w:val="004659B5"/>
    <w:rsid w:val="00467241"/>
    <w:rsid w:val="00471846"/>
    <w:rsid w:val="004764C8"/>
    <w:rsid w:val="004B6EFC"/>
    <w:rsid w:val="004C3C45"/>
    <w:rsid w:val="004C4DDD"/>
    <w:rsid w:val="004C5DB2"/>
    <w:rsid w:val="004D3A26"/>
    <w:rsid w:val="005102EE"/>
    <w:rsid w:val="00521AF4"/>
    <w:rsid w:val="005373D8"/>
    <w:rsid w:val="005554BF"/>
    <w:rsid w:val="00581CF4"/>
    <w:rsid w:val="00585722"/>
    <w:rsid w:val="005B5609"/>
    <w:rsid w:val="005C4457"/>
    <w:rsid w:val="005C604A"/>
    <w:rsid w:val="005D5F9A"/>
    <w:rsid w:val="005F7FE6"/>
    <w:rsid w:val="006152DB"/>
    <w:rsid w:val="00617AF9"/>
    <w:rsid w:val="00621E92"/>
    <w:rsid w:val="006329A8"/>
    <w:rsid w:val="00643AA7"/>
    <w:rsid w:val="006829A5"/>
    <w:rsid w:val="006A5495"/>
    <w:rsid w:val="006B1E7F"/>
    <w:rsid w:val="006B419E"/>
    <w:rsid w:val="006B4C8D"/>
    <w:rsid w:val="006F7FB3"/>
    <w:rsid w:val="007078AC"/>
    <w:rsid w:val="00732CE5"/>
    <w:rsid w:val="00774DBE"/>
    <w:rsid w:val="007A1201"/>
    <w:rsid w:val="007A5A78"/>
    <w:rsid w:val="007A6870"/>
    <w:rsid w:val="007B24F9"/>
    <w:rsid w:val="007B3571"/>
    <w:rsid w:val="007C3AE3"/>
    <w:rsid w:val="007C5FF3"/>
    <w:rsid w:val="007E06EA"/>
    <w:rsid w:val="00803775"/>
    <w:rsid w:val="008312F0"/>
    <w:rsid w:val="0086368F"/>
    <w:rsid w:val="008654CB"/>
    <w:rsid w:val="0088587F"/>
    <w:rsid w:val="00893F5D"/>
    <w:rsid w:val="008A08BD"/>
    <w:rsid w:val="008A5D5A"/>
    <w:rsid w:val="008B097D"/>
    <w:rsid w:val="008B4CAC"/>
    <w:rsid w:val="008D3F2D"/>
    <w:rsid w:val="008F7084"/>
    <w:rsid w:val="009046FD"/>
    <w:rsid w:val="00907587"/>
    <w:rsid w:val="009273FE"/>
    <w:rsid w:val="00933E07"/>
    <w:rsid w:val="009623AD"/>
    <w:rsid w:val="00962CA8"/>
    <w:rsid w:val="00964D66"/>
    <w:rsid w:val="00970912"/>
    <w:rsid w:val="00987252"/>
    <w:rsid w:val="009A6974"/>
    <w:rsid w:val="009B4DEB"/>
    <w:rsid w:val="009E4B14"/>
    <w:rsid w:val="00A02568"/>
    <w:rsid w:val="00A03E0C"/>
    <w:rsid w:val="00A159AB"/>
    <w:rsid w:val="00A20A6E"/>
    <w:rsid w:val="00A21ADE"/>
    <w:rsid w:val="00A3590D"/>
    <w:rsid w:val="00A359AB"/>
    <w:rsid w:val="00A40335"/>
    <w:rsid w:val="00A50E9C"/>
    <w:rsid w:val="00A63E7C"/>
    <w:rsid w:val="00A81A2F"/>
    <w:rsid w:val="00AA0D13"/>
    <w:rsid w:val="00AB7A8D"/>
    <w:rsid w:val="00AE30FA"/>
    <w:rsid w:val="00AE42BC"/>
    <w:rsid w:val="00B27C83"/>
    <w:rsid w:val="00B62C58"/>
    <w:rsid w:val="00B90D74"/>
    <w:rsid w:val="00BA27F3"/>
    <w:rsid w:val="00BE5DD5"/>
    <w:rsid w:val="00BF73A3"/>
    <w:rsid w:val="00C06228"/>
    <w:rsid w:val="00C142E3"/>
    <w:rsid w:val="00C500A2"/>
    <w:rsid w:val="00CA15D3"/>
    <w:rsid w:val="00CD6746"/>
    <w:rsid w:val="00CE7EDF"/>
    <w:rsid w:val="00CF793D"/>
    <w:rsid w:val="00D1625D"/>
    <w:rsid w:val="00D431DD"/>
    <w:rsid w:val="00D43B90"/>
    <w:rsid w:val="00D43BFB"/>
    <w:rsid w:val="00D7131F"/>
    <w:rsid w:val="00D87F0B"/>
    <w:rsid w:val="00DA502D"/>
    <w:rsid w:val="00DA52BF"/>
    <w:rsid w:val="00DD2082"/>
    <w:rsid w:val="00E01D74"/>
    <w:rsid w:val="00E43D78"/>
    <w:rsid w:val="00E63567"/>
    <w:rsid w:val="00E73632"/>
    <w:rsid w:val="00E75ECC"/>
    <w:rsid w:val="00EC23D2"/>
    <w:rsid w:val="00ED0D43"/>
    <w:rsid w:val="00F3653A"/>
    <w:rsid w:val="00F50C9E"/>
    <w:rsid w:val="00F65B6B"/>
    <w:rsid w:val="00F70FCC"/>
    <w:rsid w:val="00FB3FFE"/>
    <w:rsid w:val="00FC2C63"/>
    <w:rsid w:val="00FC65E9"/>
    <w:rsid w:val="00F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9CEFF"/>
  <w15:chartTrackingRefBased/>
  <w15:docId w15:val="{8FB68392-D5F0-4A9F-8C69-BE2C5710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E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30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D43"/>
  </w:style>
  <w:style w:type="paragraph" w:styleId="Footer">
    <w:name w:val="footer"/>
    <w:basedOn w:val="Normal"/>
    <w:link w:val="FooterChar"/>
    <w:uiPriority w:val="99"/>
    <w:unhideWhenUsed/>
    <w:rsid w:val="00ED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D43"/>
  </w:style>
  <w:style w:type="character" w:styleId="CommentReference">
    <w:name w:val="annotation reference"/>
    <w:basedOn w:val="DefaultParagraphFont"/>
    <w:uiPriority w:val="99"/>
    <w:semiHidden/>
    <w:unhideWhenUsed/>
    <w:rsid w:val="004C3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C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57B6"/>
    <w:pPr>
      <w:spacing w:after="0" w:line="240" w:lineRule="auto"/>
    </w:pPr>
  </w:style>
  <w:style w:type="table" w:styleId="TableGrid">
    <w:name w:val="Table Grid"/>
    <w:basedOn w:val="TableNormal"/>
    <w:uiPriority w:val="39"/>
    <w:rsid w:val="009273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E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sorabotka@gs.gov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Nikodijevic</dc:creator>
  <cp:keywords/>
  <dc:description/>
  <cp:lastModifiedBy>Vesna Vasileva</cp:lastModifiedBy>
  <cp:revision>15</cp:revision>
  <cp:lastPrinted>2025-09-25T07:37:00Z</cp:lastPrinted>
  <dcterms:created xsi:type="dcterms:W3CDTF">2025-05-13T07:18:00Z</dcterms:created>
  <dcterms:modified xsi:type="dcterms:W3CDTF">2025-09-29T12:51:00Z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d397d7f515a01de4a38fa350b808ec2f7ed1fcd3be9168e4ef419ea7a13aa626</vt:lpwstr>
  </property>
</Properties>
</file>