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0AA4" w14:textId="77777777" w:rsidR="00793CE1" w:rsidRPr="00395804" w:rsidRDefault="00395804">
      <w:pPr>
        <w:pStyle w:val="Heading1"/>
        <w:rPr>
          <w:rFonts w:ascii="Arial" w:hAnsi="Arial" w:cs="Arial"/>
          <w:sz w:val="24"/>
          <w:szCs w:val="24"/>
        </w:rPr>
      </w:pPr>
      <w:r w:rsidRPr="00395804">
        <w:rPr>
          <w:rFonts w:ascii="Arial" w:hAnsi="Arial" w:cs="Arial"/>
          <w:sz w:val="24"/>
          <w:szCs w:val="24"/>
        </w:rPr>
        <w:t>Предлог-иницијатива</w:t>
      </w:r>
    </w:p>
    <w:p w14:paraId="48492B97" w14:textId="77777777" w:rsidR="00793CE1" w:rsidRPr="00395804" w:rsidRDefault="00395804">
      <w:pPr>
        <w:rPr>
          <w:rFonts w:cs="Arial"/>
          <w:sz w:val="24"/>
          <w:szCs w:val="24"/>
        </w:rPr>
      </w:pPr>
      <w:r w:rsidRPr="00395804">
        <w:rPr>
          <w:rFonts w:cs="Arial"/>
          <w:sz w:val="24"/>
          <w:szCs w:val="24"/>
        </w:rPr>
        <w:t>Наслов:</w:t>
      </w:r>
      <w:r w:rsidRPr="00395804">
        <w:rPr>
          <w:rFonts w:cs="Arial"/>
          <w:sz w:val="24"/>
          <w:szCs w:val="24"/>
        </w:rPr>
        <w:br/>
        <w:t xml:space="preserve">Измена на законски одредби за унапредување на правата на лицата со попреченост – укинување на старосната граница од 26 години, враќање на „Посебниот </w:t>
      </w:r>
      <w:proofErr w:type="gramStart"/>
      <w:r w:rsidRPr="00395804">
        <w:rPr>
          <w:rFonts w:cs="Arial"/>
          <w:sz w:val="24"/>
          <w:szCs w:val="24"/>
        </w:rPr>
        <w:t>додаток“ и</w:t>
      </w:r>
      <w:proofErr w:type="gramEnd"/>
      <w:r w:rsidRPr="00395804">
        <w:rPr>
          <w:rFonts w:cs="Arial"/>
          <w:sz w:val="24"/>
          <w:szCs w:val="24"/>
        </w:rPr>
        <w:t xml:space="preserve"> отстранување на дискриминацијата во правото на додаток за </w:t>
      </w:r>
      <w:r w:rsidRPr="00395804">
        <w:rPr>
          <w:rFonts w:cs="Arial"/>
          <w:sz w:val="24"/>
          <w:szCs w:val="24"/>
        </w:rPr>
        <w:t>слепило за лица без родители во згрижувачки семејства.</w:t>
      </w:r>
    </w:p>
    <w:p w14:paraId="3A1A1CEB" w14:textId="417E1528" w:rsidR="00793CE1" w:rsidRPr="00395804" w:rsidRDefault="00395804">
      <w:pPr>
        <w:rPr>
          <w:rFonts w:cs="Arial"/>
          <w:sz w:val="24"/>
          <w:szCs w:val="24"/>
        </w:rPr>
      </w:pPr>
      <w:r w:rsidRPr="00395804">
        <w:rPr>
          <w:rFonts w:cs="Arial"/>
          <w:sz w:val="24"/>
          <w:szCs w:val="24"/>
        </w:rPr>
        <w:br/>
        <w:t>Образложение:</w:t>
      </w:r>
      <w:r w:rsidRPr="00395804">
        <w:rPr>
          <w:rFonts w:cs="Arial"/>
          <w:sz w:val="24"/>
          <w:szCs w:val="24"/>
        </w:rPr>
        <w:br/>
        <w:t>Во постојната законска рамка постојат одредби кои значително ги ограничуваат правата на лицата со попреченост:</w:t>
      </w:r>
      <w:r w:rsidRPr="00395804">
        <w:rPr>
          <w:rFonts w:cs="Arial"/>
          <w:sz w:val="24"/>
          <w:szCs w:val="24"/>
        </w:rPr>
        <w:br/>
      </w:r>
      <w:r w:rsidRPr="00395804">
        <w:rPr>
          <w:rFonts w:cs="Arial"/>
          <w:sz w:val="24"/>
          <w:szCs w:val="24"/>
        </w:rPr>
        <w:br/>
        <w:t>1. Старосна граница од 26 години – голем дел од правата и услугите (како д</w:t>
      </w:r>
      <w:r w:rsidRPr="00395804">
        <w:rPr>
          <w:rFonts w:cs="Arial"/>
          <w:sz w:val="24"/>
          <w:szCs w:val="24"/>
        </w:rPr>
        <w:t>невни центри, програми за поддршка и рехабилитација) се ограничени до наполнети 26 години. Со тоа лицата губат пристап до неопходни услуги, што доведува до социјална изолација, невработеност и дополнителен товар за семејствата.</w:t>
      </w:r>
      <w:r w:rsidRPr="00395804">
        <w:rPr>
          <w:rFonts w:cs="Arial"/>
          <w:sz w:val="24"/>
          <w:szCs w:val="24"/>
        </w:rPr>
        <w:br/>
      </w:r>
      <w:r w:rsidRPr="00395804">
        <w:rPr>
          <w:rFonts w:cs="Arial"/>
          <w:sz w:val="24"/>
          <w:szCs w:val="24"/>
        </w:rPr>
        <w:br/>
        <w:t xml:space="preserve">2. Укинување на „Посебниот </w:t>
      </w:r>
      <w:proofErr w:type="gramStart"/>
      <w:r w:rsidRPr="00395804">
        <w:rPr>
          <w:rFonts w:cs="Arial"/>
          <w:sz w:val="24"/>
          <w:szCs w:val="24"/>
        </w:rPr>
        <w:t>додаток“ –</w:t>
      </w:r>
      <w:proofErr w:type="gramEnd"/>
      <w:r w:rsidRPr="00395804">
        <w:rPr>
          <w:rFonts w:cs="Arial"/>
          <w:sz w:val="24"/>
          <w:szCs w:val="24"/>
        </w:rPr>
        <w:t xml:space="preserve"> ова право беше насочено кон специфичните потреби на лицата со попреченост (терапии, логопедија, рехабилитација, специјализирана исхрана). </w:t>
      </w:r>
      <w:proofErr w:type="spellStart"/>
      <w:r w:rsidRPr="00395804">
        <w:rPr>
          <w:rFonts w:cs="Arial"/>
          <w:sz w:val="24"/>
          <w:szCs w:val="24"/>
        </w:rPr>
        <w:t>Неговото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заменување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со</w:t>
      </w:r>
      <w:proofErr w:type="spellEnd"/>
      <w:r w:rsidRPr="00395804">
        <w:rPr>
          <w:rFonts w:cs="Arial"/>
          <w:sz w:val="24"/>
          <w:szCs w:val="24"/>
        </w:rPr>
        <w:t xml:space="preserve"> „</w:t>
      </w:r>
      <w:proofErr w:type="spellStart"/>
      <w:r w:rsidRPr="00395804">
        <w:rPr>
          <w:rFonts w:cs="Arial"/>
          <w:sz w:val="24"/>
          <w:szCs w:val="24"/>
        </w:rPr>
        <w:t>додаток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за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туѓа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395804">
        <w:rPr>
          <w:rFonts w:cs="Arial"/>
          <w:sz w:val="24"/>
          <w:szCs w:val="24"/>
        </w:rPr>
        <w:t>нега</w:t>
      </w:r>
      <w:proofErr w:type="spellEnd"/>
      <w:r w:rsidRPr="00395804">
        <w:rPr>
          <w:rFonts w:cs="Arial"/>
          <w:sz w:val="24"/>
          <w:szCs w:val="24"/>
        </w:rPr>
        <w:t xml:space="preserve">“ </w:t>
      </w:r>
      <w:proofErr w:type="spellStart"/>
      <w:r w:rsidRPr="00395804">
        <w:rPr>
          <w:rFonts w:cs="Arial"/>
          <w:sz w:val="24"/>
          <w:szCs w:val="24"/>
        </w:rPr>
        <w:t>не</w:t>
      </w:r>
      <w:proofErr w:type="spellEnd"/>
      <w:proofErr w:type="gram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ги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покрива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реалните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потреби</w:t>
      </w:r>
      <w:proofErr w:type="spellEnd"/>
      <w:r w:rsidRPr="00395804">
        <w:rPr>
          <w:rFonts w:cs="Arial"/>
          <w:sz w:val="24"/>
          <w:szCs w:val="24"/>
        </w:rPr>
        <w:t xml:space="preserve"> и </w:t>
      </w:r>
      <w:proofErr w:type="spellStart"/>
      <w:r w:rsidRPr="00395804">
        <w:rPr>
          <w:rFonts w:cs="Arial"/>
          <w:sz w:val="24"/>
          <w:szCs w:val="24"/>
        </w:rPr>
        <w:t>ја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mk-MK"/>
        </w:rPr>
        <w:t>брише</w:t>
      </w:r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разликата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помеѓ</w:t>
      </w:r>
      <w:r w:rsidRPr="00395804">
        <w:rPr>
          <w:rFonts w:cs="Arial"/>
          <w:sz w:val="24"/>
          <w:szCs w:val="24"/>
        </w:rPr>
        <w:t>у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лицата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со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попреченост</w:t>
      </w:r>
      <w:proofErr w:type="spellEnd"/>
      <w:r w:rsidRPr="00395804">
        <w:rPr>
          <w:rFonts w:cs="Arial"/>
          <w:sz w:val="24"/>
          <w:szCs w:val="24"/>
        </w:rPr>
        <w:t xml:space="preserve"> и </w:t>
      </w:r>
      <w:proofErr w:type="spellStart"/>
      <w:r w:rsidRPr="00395804">
        <w:rPr>
          <w:rFonts w:cs="Arial"/>
          <w:sz w:val="24"/>
          <w:szCs w:val="24"/>
        </w:rPr>
        <w:t>други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категории</w:t>
      </w:r>
      <w:proofErr w:type="spellEnd"/>
      <w:r w:rsidRPr="00395804">
        <w:rPr>
          <w:rFonts w:cs="Arial"/>
          <w:sz w:val="24"/>
          <w:szCs w:val="24"/>
        </w:rPr>
        <w:t xml:space="preserve"> </w:t>
      </w:r>
      <w:proofErr w:type="spellStart"/>
      <w:r w:rsidRPr="00395804">
        <w:rPr>
          <w:rFonts w:cs="Arial"/>
          <w:sz w:val="24"/>
          <w:szCs w:val="24"/>
        </w:rPr>
        <w:t>граѓани</w:t>
      </w:r>
      <w:proofErr w:type="spellEnd"/>
      <w:r w:rsidRPr="00395804">
        <w:rPr>
          <w:rFonts w:cs="Arial"/>
          <w:sz w:val="24"/>
          <w:szCs w:val="24"/>
        </w:rPr>
        <w:t>.</w:t>
      </w:r>
      <w:r w:rsidRPr="00395804">
        <w:rPr>
          <w:rFonts w:cs="Arial"/>
          <w:sz w:val="24"/>
          <w:szCs w:val="24"/>
        </w:rPr>
        <w:br/>
      </w:r>
      <w:r w:rsidRPr="00395804">
        <w:rPr>
          <w:rFonts w:cs="Arial"/>
          <w:sz w:val="24"/>
          <w:szCs w:val="24"/>
        </w:rPr>
        <w:br/>
        <w:t>3. Исклучување на лица без родители во згрижувачки семејства од правото на додаток за слепило – според постоечките одредби, децата без родители кои се во згрижувачки семејства немаат право на овој додаток</w:t>
      </w:r>
      <w:r w:rsidRPr="00395804">
        <w:rPr>
          <w:rFonts w:cs="Arial"/>
          <w:sz w:val="24"/>
          <w:szCs w:val="24"/>
        </w:rPr>
        <w:t xml:space="preserve"> по навршување на 26 години, што претставува двојна дискриминација врз една од најранливите групи.</w:t>
      </w:r>
    </w:p>
    <w:p w14:paraId="16D42DC7" w14:textId="77777777" w:rsidR="00793CE1" w:rsidRPr="00395804" w:rsidRDefault="00395804">
      <w:pPr>
        <w:rPr>
          <w:rFonts w:cs="Arial"/>
          <w:sz w:val="24"/>
          <w:szCs w:val="24"/>
        </w:rPr>
      </w:pPr>
      <w:r w:rsidRPr="00395804">
        <w:rPr>
          <w:rFonts w:cs="Arial"/>
          <w:sz w:val="24"/>
          <w:szCs w:val="24"/>
        </w:rPr>
        <w:br/>
        <w:t>Овие ограничувања создаваат дискриминација врз основа на возраст, семеен статус и здравствена состојба и ја поткопуваат инклузијата и еднаквоста.</w:t>
      </w:r>
    </w:p>
    <w:p w14:paraId="64ECECEE" w14:textId="77777777" w:rsidR="00793CE1" w:rsidRPr="00395804" w:rsidRDefault="00395804">
      <w:pPr>
        <w:rPr>
          <w:rFonts w:cs="Arial"/>
          <w:sz w:val="24"/>
          <w:szCs w:val="24"/>
        </w:rPr>
      </w:pPr>
      <w:r w:rsidRPr="00395804">
        <w:rPr>
          <w:rFonts w:cs="Arial"/>
          <w:sz w:val="24"/>
          <w:szCs w:val="24"/>
        </w:rPr>
        <w:br/>
        <w:t>Предлог и</w:t>
      </w:r>
      <w:r w:rsidRPr="00395804">
        <w:rPr>
          <w:rFonts w:cs="Arial"/>
          <w:sz w:val="24"/>
          <w:szCs w:val="24"/>
        </w:rPr>
        <w:t>змена:</w:t>
      </w:r>
      <w:r w:rsidRPr="00395804">
        <w:rPr>
          <w:rFonts w:cs="Arial"/>
          <w:sz w:val="24"/>
          <w:szCs w:val="24"/>
        </w:rPr>
        <w:br/>
        <w:t xml:space="preserve">1. Да се изменат законските одредби и да се укине ограничувањето на правата за лица со попреченост до 26 години, овозможувајќи пристап до услуги во текот на целиот живот. Да се воведе категорија „возрасни лица со </w:t>
      </w:r>
      <w:proofErr w:type="gramStart"/>
      <w:r w:rsidRPr="00395804">
        <w:rPr>
          <w:rFonts w:cs="Arial"/>
          <w:sz w:val="24"/>
          <w:szCs w:val="24"/>
        </w:rPr>
        <w:lastRenderedPageBreak/>
        <w:t>попреченост“ со</w:t>
      </w:r>
      <w:proofErr w:type="gramEnd"/>
      <w:r w:rsidRPr="00395804">
        <w:rPr>
          <w:rFonts w:cs="Arial"/>
          <w:sz w:val="24"/>
          <w:szCs w:val="24"/>
        </w:rPr>
        <w:t xml:space="preserve"> соодветни права.</w:t>
      </w:r>
      <w:r w:rsidRPr="00395804">
        <w:rPr>
          <w:rFonts w:cs="Arial"/>
          <w:sz w:val="24"/>
          <w:szCs w:val="24"/>
        </w:rPr>
        <w:br/>
      </w:r>
      <w:r w:rsidRPr="00395804">
        <w:rPr>
          <w:rFonts w:cs="Arial"/>
          <w:sz w:val="24"/>
          <w:szCs w:val="24"/>
        </w:rPr>
        <w:br/>
        <w:t>2.</w:t>
      </w:r>
      <w:r w:rsidRPr="00395804">
        <w:rPr>
          <w:rFonts w:cs="Arial"/>
          <w:sz w:val="24"/>
          <w:szCs w:val="24"/>
        </w:rPr>
        <w:t xml:space="preserve"> Да се врати „Посебниот </w:t>
      </w:r>
      <w:proofErr w:type="gramStart"/>
      <w:r w:rsidRPr="00395804">
        <w:rPr>
          <w:rFonts w:cs="Arial"/>
          <w:sz w:val="24"/>
          <w:szCs w:val="24"/>
        </w:rPr>
        <w:t>додаток“ како</w:t>
      </w:r>
      <w:proofErr w:type="gramEnd"/>
      <w:r w:rsidRPr="00395804">
        <w:rPr>
          <w:rFonts w:cs="Arial"/>
          <w:sz w:val="24"/>
          <w:szCs w:val="24"/>
        </w:rPr>
        <w:t xml:space="preserve"> независно право за лица со попреченост, со можност за паралелно користење со „туѓа нега“. Да се дефинираат критериуми кои ќе ги одразуваат реалните и зголемени потреби на овие лица.</w:t>
      </w:r>
      <w:r w:rsidRPr="00395804">
        <w:rPr>
          <w:rFonts w:cs="Arial"/>
          <w:sz w:val="24"/>
          <w:szCs w:val="24"/>
        </w:rPr>
        <w:br/>
      </w:r>
      <w:r w:rsidRPr="00395804">
        <w:rPr>
          <w:rFonts w:cs="Arial"/>
          <w:sz w:val="24"/>
          <w:szCs w:val="24"/>
        </w:rPr>
        <w:br/>
        <w:t>3. Да се измени Законот за социјалн</w:t>
      </w:r>
      <w:r w:rsidRPr="00395804">
        <w:rPr>
          <w:rFonts w:cs="Arial"/>
          <w:sz w:val="24"/>
          <w:szCs w:val="24"/>
        </w:rPr>
        <w:t>а заштита така што правото на додаток за слепило ќе биде достапно за сите лица над 26 години, вклучително и за оние без родители кои се во згрижувачки семејства.</w:t>
      </w:r>
    </w:p>
    <w:p w14:paraId="704A44CB" w14:textId="77777777" w:rsidR="00793CE1" w:rsidRDefault="00395804">
      <w:r w:rsidRPr="00395804">
        <w:rPr>
          <w:rFonts w:cs="Arial"/>
          <w:sz w:val="24"/>
          <w:szCs w:val="24"/>
        </w:rPr>
        <w:br/>
        <w:t>Врска со Програмата на Владата 2024–2028:</w:t>
      </w:r>
      <w:r w:rsidRPr="00395804">
        <w:rPr>
          <w:rFonts w:cs="Arial"/>
          <w:sz w:val="24"/>
          <w:szCs w:val="24"/>
        </w:rPr>
        <w:br/>
        <w:t>Предложените измени се во целосна согласност со стр</w:t>
      </w:r>
      <w:r w:rsidRPr="00395804">
        <w:rPr>
          <w:rFonts w:cs="Arial"/>
          <w:sz w:val="24"/>
          <w:szCs w:val="24"/>
        </w:rPr>
        <w:t>атешките приоритети на Владата за зголемување на еднаквоста и социјалната инклузија, поддршка на семејствата и усогласување со европските стандарди за човекови права и недискриминација</w:t>
      </w:r>
      <w:r>
        <w:t>.</w:t>
      </w:r>
    </w:p>
    <w:sectPr w:rsidR="00793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804"/>
    <w:rsid w:val="00793C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DB3EC"/>
  <w14:defaultImageDpi w14:val="300"/>
  <w15:docId w15:val="{C42E9F1F-85CD-45EF-8BB0-3C3DFC5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Suze</cp:lastModifiedBy>
  <cp:revision>2</cp:revision>
  <cp:lastPrinted>2025-09-12T07:30:00Z</cp:lastPrinted>
  <dcterms:created xsi:type="dcterms:W3CDTF">2025-09-12T07:30:00Z</dcterms:created>
  <dcterms:modified xsi:type="dcterms:W3CDTF">2025-09-12T07:30:00Z</dcterms:modified>
  <cp:category/>
</cp:coreProperties>
</file>