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64A3A" w14:textId="77777777" w:rsidR="00397719" w:rsidRPr="00ED508B" w:rsidRDefault="00D12E54" w:rsidP="00D12E54">
      <w:pPr>
        <w:spacing w:after="0"/>
        <w:jc w:val="center"/>
        <w:rPr>
          <w:rFonts w:ascii="Segoe UI" w:hAnsi="Segoe UI" w:cs="Segoe UI"/>
          <w:sz w:val="20"/>
          <w:szCs w:val="20"/>
          <w:lang w:val="en-GB"/>
        </w:rPr>
      </w:pPr>
      <w:r w:rsidRPr="00D12E54">
        <w:rPr>
          <w:rFonts w:ascii="Segoe UI" w:hAnsi="Segoe UI" w:cs="Segoe UI"/>
          <w:noProof/>
          <w:sz w:val="20"/>
          <w:szCs w:val="20"/>
          <w:lang w:val="en-GB" w:eastAsia="en-GB"/>
        </w:rPr>
        <w:drawing>
          <wp:inline distT="0" distB="0" distL="0" distR="0" wp14:anchorId="5B193AA8" wp14:editId="71EC1E43">
            <wp:extent cx="2156375" cy="478646"/>
            <wp:effectExtent l="0" t="0" r="0" b="0"/>
            <wp:docPr id="1" name="Picture 1" descr="C:\Users\Vikto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ktor\Desktop\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943" cy="48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A5157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</w:p>
    <w:p w14:paraId="2EAF27E9" w14:textId="77777777" w:rsidR="00397719" w:rsidRPr="00977F8C" w:rsidRDefault="00397719" w:rsidP="00397719">
      <w:pPr>
        <w:tabs>
          <w:tab w:val="left" w:pos="8325"/>
        </w:tabs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  <w:r>
        <w:rPr>
          <w:rFonts w:ascii="Segoe UI" w:hAnsi="Segoe UI" w:cs="Segoe UI"/>
          <w:sz w:val="20"/>
          <w:szCs w:val="20"/>
          <w:lang w:val="mk-MK"/>
        </w:rPr>
        <w:tab/>
      </w:r>
    </w:p>
    <w:p w14:paraId="109ADD0E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</w:p>
    <w:p w14:paraId="201F1989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</w:p>
    <w:p w14:paraId="64236021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</w:p>
    <w:p w14:paraId="3C2BB724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</w:p>
    <w:p w14:paraId="741DC228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</w:p>
    <w:p w14:paraId="34AE6FD1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</w:p>
    <w:p w14:paraId="2304855C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</w:p>
    <w:p w14:paraId="7F7CEB7E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</w:p>
    <w:p w14:paraId="76632F24" w14:textId="77777777" w:rsidR="00397719" w:rsidRPr="00977F8C" w:rsidRDefault="00397719" w:rsidP="00397719">
      <w:pPr>
        <w:spacing w:after="0"/>
        <w:jc w:val="center"/>
        <w:rPr>
          <w:rFonts w:ascii="Segoe UI" w:hAnsi="Segoe UI" w:cs="Segoe UI"/>
          <w:sz w:val="20"/>
          <w:szCs w:val="20"/>
          <w:lang w:val="mk-MK"/>
        </w:rPr>
      </w:pPr>
    </w:p>
    <w:p w14:paraId="56146758" w14:textId="77777777" w:rsidR="00397719" w:rsidRPr="00977F8C" w:rsidRDefault="00F826EE" w:rsidP="00F826EE">
      <w:pPr>
        <w:spacing w:after="0" w:line="260" w:lineRule="auto"/>
        <w:jc w:val="center"/>
        <w:rPr>
          <w:rFonts w:ascii="Segoe UI" w:hAnsi="Segoe UI" w:cs="Segoe UI"/>
          <w:b/>
          <w:sz w:val="20"/>
          <w:szCs w:val="20"/>
          <w:lang w:val="mk-MK"/>
        </w:rPr>
      </w:pPr>
      <w:r>
        <w:rPr>
          <w:rFonts w:ascii="Segoe UI" w:hAnsi="Segoe UI" w:cs="Segoe UI"/>
          <w:b/>
          <w:sz w:val="24"/>
          <w:szCs w:val="20"/>
          <w:lang w:val="mk-MK"/>
        </w:rPr>
        <w:t>Предлог за промена на</w:t>
      </w:r>
      <w:r w:rsidRPr="00F826EE">
        <w:rPr>
          <w:rFonts w:ascii="Segoe UI" w:hAnsi="Segoe UI" w:cs="Segoe UI"/>
          <w:b/>
          <w:sz w:val="24"/>
          <w:szCs w:val="20"/>
          <w:lang w:val="mk-MK"/>
        </w:rPr>
        <w:t xml:space="preserve"> Правилникот за содржината на одделни сметки во сметковниот план на непрофитните организации   </w:t>
      </w:r>
    </w:p>
    <w:p w14:paraId="67CD9121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b/>
          <w:sz w:val="20"/>
          <w:szCs w:val="20"/>
          <w:lang w:val="mk-MK"/>
        </w:rPr>
      </w:pPr>
    </w:p>
    <w:p w14:paraId="544589FC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b/>
          <w:sz w:val="20"/>
          <w:szCs w:val="20"/>
          <w:lang w:val="mk-MK"/>
        </w:rPr>
      </w:pPr>
    </w:p>
    <w:p w14:paraId="0ACB7113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b/>
          <w:sz w:val="20"/>
          <w:szCs w:val="20"/>
          <w:lang w:val="mk-MK"/>
        </w:rPr>
      </w:pPr>
    </w:p>
    <w:p w14:paraId="39BDA84A" w14:textId="77777777" w:rsidR="00397719" w:rsidRPr="00977F8C" w:rsidRDefault="00397719" w:rsidP="00397719">
      <w:pPr>
        <w:spacing w:after="0"/>
        <w:jc w:val="center"/>
        <w:rPr>
          <w:rFonts w:ascii="Segoe UI" w:hAnsi="Segoe UI" w:cs="Segoe UI"/>
          <w:b/>
          <w:sz w:val="20"/>
          <w:szCs w:val="20"/>
          <w:lang w:val="mk-MK"/>
        </w:rPr>
      </w:pPr>
    </w:p>
    <w:p w14:paraId="3BEDF62D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b/>
          <w:sz w:val="20"/>
          <w:szCs w:val="20"/>
          <w:lang w:val="mk-MK"/>
        </w:rPr>
      </w:pPr>
    </w:p>
    <w:p w14:paraId="3309E747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b/>
          <w:sz w:val="20"/>
          <w:szCs w:val="20"/>
          <w:lang w:val="mk-MK"/>
        </w:rPr>
      </w:pPr>
    </w:p>
    <w:p w14:paraId="1DFA5AD9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b/>
          <w:sz w:val="20"/>
          <w:szCs w:val="20"/>
          <w:lang w:val="mk-MK"/>
        </w:rPr>
      </w:pPr>
    </w:p>
    <w:p w14:paraId="287BF852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b/>
          <w:sz w:val="20"/>
          <w:szCs w:val="20"/>
          <w:lang w:val="mk-MK"/>
        </w:rPr>
      </w:pPr>
    </w:p>
    <w:p w14:paraId="36F23230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b/>
          <w:sz w:val="20"/>
          <w:szCs w:val="20"/>
          <w:lang w:val="mk-MK"/>
        </w:rPr>
      </w:pPr>
    </w:p>
    <w:p w14:paraId="047C3176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b/>
          <w:sz w:val="20"/>
          <w:szCs w:val="20"/>
          <w:lang w:val="mk-MK"/>
        </w:rPr>
      </w:pPr>
    </w:p>
    <w:p w14:paraId="2B821D10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b/>
          <w:sz w:val="20"/>
          <w:szCs w:val="20"/>
          <w:lang w:val="mk-MK"/>
        </w:rPr>
      </w:pPr>
    </w:p>
    <w:p w14:paraId="39A1B432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</w:p>
    <w:p w14:paraId="0B8AC3A6" w14:textId="77777777" w:rsidR="00397719" w:rsidRPr="00977F8C" w:rsidRDefault="00397719" w:rsidP="00397719">
      <w:pPr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</w:p>
    <w:p w14:paraId="658076D8" w14:textId="77777777" w:rsidR="00397719" w:rsidRPr="00977F8C" w:rsidRDefault="00397719" w:rsidP="00397719">
      <w:pPr>
        <w:spacing w:after="0"/>
        <w:jc w:val="right"/>
        <w:rPr>
          <w:rFonts w:ascii="Segoe UI" w:hAnsi="Segoe UI" w:cs="Segoe UI"/>
          <w:b/>
          <w:sz w:val="20"/>
          <w:szCs w:val="20"/>
          <w:lang w:val="mk-MK"/>
        </w:rPr>
      </w:pPr>
    </w:p>
    <w:p w14:paraId="0C5C1783" w14:textId="77777777" w:rsidR="00397719" w:rsidRPr="00977F8C" w:rsidRDefault="00D12E54" w:rsidP="00ED508B">
      <w:pPr>
        <w:spacing w:after="0" w:line="260" w:lineRule="auto"/>
        <w:jc w:val="right"/>
        <w:rPr>
          <w:rFonts w:ascii="Segoe UI" w:hAnsi="Segoe UI" w:cs="Segoe UI"/>
          <w:b/>
          <w:sz w:val="20"/>
          <w:szCs w:val="20"/>
          <w:lang w:val="mk-MK"/>
        </w:rPr>
      </w:pPr>
      <w:r>
        <w:rPr>
          <w:rFonts w:ascii="Segoe UI" w:hAnsi="Segoe UI" w:cs="Segoe UI"/>
          <w:b/>
          <w:sz w:val="20"/>
          <w:szCs w:val="20"/>
          <w:lang w:val="mk-MK"/>
        </w:rPr>
        <w:t>Скопје, 2020</w:t>
      </w:r>
    </w:p>
    <w:p w14:paraId="43FEA44D" w14:textId="77777777" w:rsidR="00397719" w:rsidRDefault="00397719" w:rsidP="00397719">
      <w:pPr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</w:p>
    <w:p w14:paraId="1AF20228" w14:textId="77777777" w:rsidR="00397719" w:rsidRDefault="00397719" w:rsidP="00397719">
      <w:pPr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</w:p>
    <w:p w14:paraId="51496663" w14:textId="77777777" w:rsidR="00397719" w:rsidRDefault="00397719" w:rsidP="00397719">
      <w:pPr>
        <w:spacing w:after="0"/>
        <w:jc w:val="both"/>
        <w:rPr>
          <w:rFonts w:ascii="Segoe UI" w:hAnsi="Segoe UI" w:cs="Segoe UI"/>
          <w:sz w:val="20"/>
          <w:szCs w:val="20"/>
          <w:lang w:val="mk-MK"/>
        </w:rPr>
      </w:pPr>
    </w:p>
    <w:p w14:paraId="07E9C41A" w14:textId="77777777" w:rsidR="00F826EE" w:rsidRPr="00F826EE" w:rsidRDefault="00397719" w:rsidP="00F826EE">
      <w:pPr>
        <w:rPr>
          <w:rFonts w:ascii="Segoe UI" w:hAnsi="Segoe UI" w:cs="Segoe UI"/>
          <w:sz w:val="20"/>
          <w:szCs w:val="20"/>
          <w:lang w:val="mk-MK"/>
        </w:rPr>
      </w:pPr>
      <w:r>
        <w:rPr>
          <w:rFonts w:ascii="Segoe UI" w:hAnsi="Segoe UI" w:cs="Segoe UI"/>
          <w:sz w:val="20"/>
          <w:szCs w:val="20"/>
          <w:lang w:val="mk-MK"/>
        </w:rPr>
        <w:br w:type="page"/>
      </w:r>
    </w:p>
    <w:p w14:paraId="2E14CEA5" w14:textId="77777777" w:rsidR="00F826EE" w:rsidRDefault="00F826EE" w:rsidP="00F826EE">
      <w:pPr>
        <w:ind w:firstLine="993"/>
        <w:contextualSpacing/>
        <w:jc w:val="both"/>
        <w:rPr>
          <w:lang w:val="mk-MK"/>
        </w:rPr>
      </w:pPr>
      <w:r>
        <w:rPr>
          <w:lang w:val="mk-MK"/>
        </w:rPr>
        <w:lastRenderedPageBreak/>
        <w:t xml:space="preserve">Финансиските извештаи на граѓанските организации покрај тоа што се важна алатка за раководење и отчетност на организациите, истовремено се особено полезни за следење на трендовите во развојот и одржливоста на целиот сектор. Сегашниот сметковен план на непрофитните организации, особено во делот на приходите, не овозможува да се даде целосна и реална слика за финансирањето на граѓанските организации. Имено, најголем дел од приходите на ГО доаѓаат од грантови, членарини и донации. Сегашниот сметковен план сметките од групата 73 - </w:t>
      </w:r>
      <w:r w:rsidRPr="007C3704">
        <w:rPr>
          <w:lang w:val="mk-MK"/>
        </w:rPr>
        <w:t>Приходи од членарини, подароци, донации и приходи од други извори</w:t>
      </w:r>
      <w:r>
        <w:rPr>
          <w:lang w:val="mk-MK"/>
        </w:rPr>
        <w:t xml:space="preserve"> (член 44 од </w:t>
      </w:r>
      <w:r w:rsidRPr="007C3704">
        <w:rPr>
          <w:lang w:val="mk-MK"/>
        </w:rPr>
        <w:t xml:space="preserve">Правилникот за содржината на одделни сметки во сметковниот план на непрофитните организации) ги сместува </w:t>
      </w:r>
      <w:r>
        <w:rPr>
          <w:lang w:val="mk-MK"/>
        </w:rPr>
        <w:t xml:space="preserve">сите </w:t>
      </w:r>
      <w:r w:rsidRPr="007C3704">
        <w:rPr>
          <w:lang w:val="mk-MK"/>
        </w:rPr>
        <w:t>овие извори на приходи во една група и на тој начин не овозможува соодветно следење на структурата на приходите (странски донатори, буџетски средства, донации од граѓани и компании и сл.).</w:t>
      </w:r>
      <w:r>
        <w:rPr>
          <w:b/>
          <w:lang w:val="mk-MK"/>
        </w:rPr>
        <w:t xml:space="preserve"> </w:t>
      </w:r>
    </w:p>
    <w:p w14:paraId="6F48686E" w14:textId="77777777" w:rsidR="00F826EE" w:rsidRDefault="00F826EE" w:rsidP="00F826EE">
      <w:pPr>
        <w:ind w:firstLine="993"/>
        <w:contextualSpacing/>
        <w:jc w:val="both"/>
        <w:rPr>
          <w:lang w:val="mk-MK"/>
        </w:rPr>
      </w:pPr>
      <w:r>
        <w:rPr>
          <w:lang w:val="mk-MK"/>
        </w:rPr>
        <w:t>Со цел сметковниот план да соодветствува со реалното финансиско работење на граѓанските организации, предлагаме измени во Класа 7: Приходи, член 44 со тоа што сметките од групата 73 да се раздвојат на повеќе одделни групи:</w:t>
      </w:r>
    </w:p>
    <w:p w14:paraId="47DB31A8" w14:textId="77777777" w:rsidR="00F826EE" w:rsidRDefault="00F826EE" w:rsidP="00F826EE">
      <w:pPr>
        <w:pStyle w:val="ListParagraph"/>
        <w:numPr>
          <w:ilvl w:val="0"/>
          <w:numId w:val="13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>Приходи од членарини</w:t>
      </w:r>
    </w:p>
    <w:p w14:paraId="3F0CD0E0" w14:textId="77777777" w:rsidR="00F826EE" w:rsidRDefault="00F826EE" w:rsidP="00F826EE">
      <w:pPr>
        <w:pStyle w:val="ListParagraph"/>
        <w:numPr>
          <w:ilvl w:val="0"/>
          <w:numId w:val="13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>Приходи од донации од државниот Буџет на Р. Македонија</w:t>
      </w:r>
    </w:p>
    <w:p w14:paraId="69B5E8DB" w14:textId="77777777" w:rsidR="00F826EE" w:rsidRDefault="00F826EE" w:rsidP="00F826EE">
      <w:pPr>
        <w:pStyle w:val="ListParagraph"/>
        <w:numPr>
          <w:ilvl w:val="1"/>
          <w:numId w:val="14"/>
        </w:numPr>
        <w:spacing w:after="200" w:line="276" w:lineRule="auto"/>
        <w:ind w:firstLine="273"/>
        <w:jc w:val="both"/>
        <w:rPr>
          <w:lang w:val="mk-MK"/>
        </w:rPr>
      </w:pPr>
      <w:r w:rsidRPr="005925A0">
        <w:rPr>
          <w:lang w:val="mk-MK"/>
        </w:rPr>
        <w:t>Во оваа сметка би се евидентирале приходите од донации и гранто</w:t>
      </w:r>
      <w:r>
        <w:rPr>
          <w:lang w:val="mk-MK"/>
        </w:rPr>
        <w:t>ви од Буџетот на Р. Македонија.</w:t>
      </w:r>
    </w:p>
    <w:p w14:paraId="02B2FE57" w14:textId="77777777" w:rsidR="00F826EE" w:rsidRDefault="00F826EE" w:rsidP="00F826EE">
      <w:pPr>
        <w:pStyle w:val="ListParagraph"/>
        <w:numPr>
          <w:ilvl w:val="0"/>
          <w:numId w:val="14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>Приходи од донации од државниот Буџет на Р. Македонија</w:t>
      </w:r>
    </w:p>
    <w:p w14:paraId="27D40ED9" w14:textId="77777777" w:rsidR="00F826EE" w:rsidRPr="005925A0" w:rsidRDefault="00F826EE" w:rsidP="00F826EE">
      <w:pPr>
        <w:pStyle w:val="ListParagraph"/>
        <w:numPr>
          <w:ilvl w:val="1"/>
          <w:numId w:val="14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 xml:space="preserve">Во оваа сметка би се евидентирале приходите од донации и грантови од </w:t>
      </w:r>
      <w:r w:rsidRPr="005925A0">
        <w:rPr>
          <w:lang w:val="mk-MK"/>
        </w:rPr>
        <w:t>буџетите на единиците на локална самоуправа и буџетот на Град Скопје.</w:t>
      </w:r>
    </w:p>
    <w:p w14:paraId="0D4A5A01" w14:textId="77777777" w:rsidR="00F826EE" w:rsidRDefault="00F826EE" w:rsidP="00F826EE">
      <w:pPr>
        <w:pStyle w:val="ListParagraph"/>
        <w:numPr>
          <w:ilvl w:val="0"/>
          <w:numId w:val="13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>Приходи од донации од странски влади и меѓународни организации</w:t>
      </w:r>
    </w:p>
    <w:p w14:paraId="786B8132" w14:textId="77777777" w:rsidR="00F826EE" w:rsidRDefault="00F826EE" w:rsidP="00F826EE">
      <w:pPr>
        <w:pStyle w:val="ListParagraph"/>
        <w:numPr>
          <w:ilvl w:val="1"/>
          <w:numId w:val="15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 xml:space="preserve">Во оваа сметка би се евидентирале приходите од донации и грантови од странските организации за меѓународна помош и развој (УСАИД, </w:t>
      </w:r>
      <w:r>
        <w:t xml:space="preserve">SDC </w:t>
      </w:r>
      <w:r>
        <w:rPr>
          <w:lang w:val="mk-MK"/>
        </w:rPr>
        <w:t xml:space="preserve">итн), Европската Унија, билатералните донатори (странските амбасади) и други фондации чие седиште е надвор од Р. Македонија. </w:t>
      </w:r>
    </w:p>
    <w:p w14:paraId="4F485B24" w14:textId="77777777" w:rsidR="00F826EE" w:rsidRDefault="00F826EE" w:rsidP="00F826EE">
      <w:pPr>
        <w:pStyle w:val="ListParagraph"/>
        <w:numPr>
          <w:ilvl w:val="0"/>
          <w:numId w:val="13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>Приходи од донации од домашни фондации и организации</w:t>
      </w:r>
    </w:p>
    <w:p w14:paraId="25DD5736" w14:textId="77777777" w:rsidR="00F826EE" w:rsidRPr="00637A60" w:rsidRDefault="00F826EE" w:rsidP="00F826EE">
      <w:pPr>
        <w:pStyle w:val="ListParagraph"/>
        <w:numPr>
          <w:ilvl w:val="1"/>
          <w:numId w:val="16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 xml:space="preserve">Во оваа сметка би се евидентирале приходите од донации и грантови од домашни непрофитни субјекти (фондации, други здруженија, сојузи и сл.). </w:t>
      </w:r>
    </w:p>
    <w:p w14:paraId="37677202" w14:textId="77777777" w:rsidR="00F826EE" w:rsidRDefault="00F826EE" w:rsidP="00F826EE">
      <w:pPr>
        <w:pStyle w:val="ListParagraph"/>
        <w:numPr>
          <w:ilvl w:val="0"/>
          <w:numId w:val="13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>Приходи од донации од бизнис секторот</w:t>
      </w:r>
    </w:p>
    <w:p w14:paraId="168D83D5" w14:textId="77777777" w:rsidR="00F826EE" w:rsidRDefault="00F826EE" w:rsidP="00F826EE">
      <w:pPr>
        <w:pStyle w:val="ListParagraph"/>
        <w:numPr>
          <w:ilvl w:val="1"/>
          <w:numId w:val="17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>Во оваа сметка би се евидентирале приходите од донации од трговските друштва, финансиските приватни институции и други деловни субјекти.</w:t>
      </w:r>
    </w:p>
    <w:p w14:paraId="4E073255" w14:textId="77777777" w:rsidR="00F826EE" w:rsidRDefault="00F826EE" w:rsidP="00F826EE">
      <w:pPr>
        <w:pStyle w:val="ListParagraph"/>
        <w:numPr>
          <w:ilvl w:val="0"/>
          <w:numId w:val="13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>Приходи од донации од физички лица</w:t>
      </w:r>
    </w:p>
    <w:p w14:paraId="0522CA50" w14:textId="77777777" w:rsidR="00F826EE" w:rsidRDefault="00F826EE" w:rsidP="00F826EE">
      <w:pPr>
        <w:pStyle w:val="ListParagraph"/>
        <w:numPr>
          <w:ilvl w:val="1"/>
          <w:numId w:val="18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>Во оваа сметка би се евидентирале приходите од директни донации од домашните и странските физички лица.</w:t>
      </w:r>
    </w:p>
    <w:p w14:paraId="22B813F7" w14:textId="77777777" w:rsidR="00F826EE" w:rsidRDefault="00F826EE" w:rsidP="00F826EE">
      <w:pPr>
        <w:pStyle w:val="ListParagraph"/>
        <w:numPr>
          <w:ilvl w:val="0"/>
          <w:numId w:val="13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>Приходи од спонзорства</w:t>
      </w:r>
    </w:p>
    <w:p w14:paraId="0AE2A75A" w14:textId="77777777" w:rsidR="00F826EE" w:rsidRDefault="00F826EE" w:rsidP="00F826EE">
      <w:pPr>
        <w:pStyle w:val="ListParagraph"/>
        <w:numPr>
          <w:ilvl w:val="0"/>
          <w:numId w:val="13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>Приходи од подароци</w:t>
      </w:r>
    </w:p>
    <w:p w14:paraId="343AD926" w14:textId="77777777" w:rsidR="00F826EE" w:rsidRDefault="00F826EE" w:rsidP="00F826EE">
      <w:pPr>
        <w:pStyle w:val="ListParagraph"/>
        <w:numPr>
          <w:ilvl w:val="0"/>
          <w:numId w:val="13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>Приходи од организирани настани за прибирање на средства</w:t>
      </w:r>
    </w:p>
    <w:p w14:paraId="50A95C26" w14:textId="77777777" w:rsidR="00F826EE" w:rsidRDefault="00F826EE" w:rsidP="00F826EE">
      <w:pPr>
        <w:pStyle w:val="ListParagraph"/>
        <w:numPr>
          <w:ilvl w:val="1"/>
          <w:numId w:val="19"/>
        </w:numPr>
        <w:spacing w:after="200" w:line="276" w:lineRule="auto"/>
        <w:ind w:firstLine="273"/>
        <w:jc w:val="both"/>
        <w:rPr>
          <w:lang w:val="mk-MK"/>
        </w:rPr>
      </w:pPr>
      <w:r>
        <w:rPr>
          <w:lang w:val="mk-MK"/>
        </w:rPr>
        <w:t xml:space="preserve">Во оваа сметка би се евидентирале приходите од касички за донирање, добротворни аукции, концерти, и сл. Приходите од билетите и влезниците во овој случај би биле различни од приходите од група 75 бидејќи и даночно можат да </w:t>
      </w:r>
      <w:r>
        <w:rPr>
          <w:lang w:val="mk-MK"/>
        </w:rPr>
        <w:lastRenderedPageBreak/>
        <w:t>имаат различлен третман согласно Законот за донации и спонзорства во јавните дејности.</w:t>
      </w:r>
    </w:p>
    <w:p w14:paraId="0C40F360" w14:textId="77777777" w:rsidR="00F826EE" w:rsidRPr="00D25A02" w:rsidRDefault="00F826EE" w:rsidP="00F826EE">
      <w:pPr>
        <w:pStyle w:val="ListParagraph"/>
        <w:numPr>
          <w:ilvl w:val="0"/>
          <w:numId w:val="20"/>
        </w:numPr>
        <w:spacing w:after="200" w:line="276" w:lineRule="auto"/>
        <w:ind w:firstLine="273"/>
        <w:jc w:val="both"/>
        <w:rPr>
          <w:lang w:val="mk-MK"/>
        </w:rPr>
      </w:pPr>
      <w:r w:rsidRPr="00D25A02">
        <w:rPr>
          <w:lang w:val="mk-MK"/>
        </w:rPr>
        <w:t xml:space="preserve">Приходи од теле-давања   </w:t>
      </w:r>
    </w:p>
    <w:p w14:paraId="32C56DFC" w14:textId="77777777" w:rsidR="00733C17" w:rsidRPr="00F826EE" w:rsidRDefault="00F826EE" w:rsidP="00E34122">
      <w:pPr>
        <w:tabs>
          <w:tab w:val="left" w:pos="8370"/>
          <w:tab w:val="left" w:pos="8460"/>
        </w:tabs>
        <w:spacing w:after="0" w:line="240" w:lineRule="auto"/>
        <w:jc w:val="both"/>
        <w:rPr>
          <w:lang w:val="mk-MK"/>
        </w:rPr>
      </w:pPr>
      <w:r w:rsidRPr="00F826EE">
        <w:rPr>
          <w:lang w:val="mk-MK"/>
        </w:rPr>
        <w:t>Освен подаконските акти потребна е темелна промена на Законот за сметководство на непрофитни организации зашто се подготвени анализи и спроведени ши</w:t>
      </w:r>
      <w:r>
        <w:rPr>
          <w:lang w:val="mk-MK"/>
        </w:rPr>
        <w:t xml:space="preserve">роки консултации со ГО и Советот за соработка со и развој на граѓанските организации согласно Стратегијата. </w:t>
      </w:r>
    </w:p>
    <w:sectPr w:rsidR="00733C17" w:rsidRPr="00F826EE" w:rsidSect="00E92F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Borders w:offsetFrom="page">
        <w:top w:val="double" w:sz="12" w:space="24" w:color="404040" w:themeColor="text1" w:themeTint="BF"/>
        <w:left w:val="double" w:sz="12" w:space="24" w:color="404040" w:themeColor="text1" w:themeTint="BF"/>
        <w:bottom w:val="double" w:sz="12" w:space="24" w:color="404040" w:themeColor="text1" w:themeTint="BF"/>
        <w:right w:val="double" w:sz="12" w:space="24" w:color="404040" w:themeColor="text1" w:themeTint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385D3" w14:textId="77777777" w:rsidR="000F09D5" w:rsidRDefault="000F09D5" w:rsidP="00397719">
      <w:pPr>
        <w:spacing w:after="0" w:line="240" w:lineRule="auto"/>
      </w:pPr>
      <w:r>
        <w:separator/>
      </w:r>
    </w:p>
  </w:endnote>
  <w:endnote w:type="continuationSeparator" w:id="0">
    <w:p w14:paraId="18E38F23" w14:textId="77777777" w:rsidR="000F09D5" w:rsidRDefault="000F09D5" w:rsidP="0039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A0BB6" w14:textId="77777777" w:rsidR="00655391" w:rsidRDefault="00655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293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DC4B7" w14:textId="4DB34E5A" w:rsidR="00E34122" w:rsidRDefault="005A4A0E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3616B75" wp14:editId="022B2EE9">
                  <wp:extent cx="5467350" cy="54610"/>
                  <wp:effectExtent l="9525" t="19050" r="9525" b="12065"/>
                  <wp:docPr id="1760266586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1383D5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660095D1" w14:textId="77777777" w:rsidR="00E34122" w:rsidRDefault="00C217E9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F826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805E26" w14:textId="77777777" w:rsidR="00E34122" w:rsidRDefault="00E341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90451" w14:textId="77777777" w:rsidR="00655391" w:rsidRDefault="00655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5E1ED" w14:textId="77777777" w:rsidR="000F09D5" w:rsidRDefault="000F09D5" w:rsidP="00397719">
      <w:pPr>
        <w:spacing w:after="0" w:line="240" w:lineRule="auto"/>
      </w:pPr>
      <w:r>
        <w:separator/>
      </w:r>
    </w:p>
  </w:footnote>
  <w:footnote w:type="continuationSeparator" w:id="0">
    <w:p w14:paraId="51920E50" w14:textId="77777777" w:rsidR="000F09D5" w:rsidRDefault="000F09D5" w:rsidP="0039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4D31E" w14:textId="77777777" w:rsidR="00655391" w:rsidRDefault="006553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A6E4C" w14:textId="77777777" w:rsidR="00655391" w:rsidRDefault="006553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97D65" w14:textId="77777777" w:rsidR="00655391" w:rsidRDefault="00655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17BE"/>
    <w:multiLevelType w:val="hybridMultilevel"/>
    <w:tmpl w:val="02E0AB22"/>
    <w:lvl w:ilvl="0" w:tplc="78EC88B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D3710"/>
    <w:multiLevelType w:val="hybridMultilevel"/>
    <w:tmpl w:val="13643BBA"/>
    <w:lvl w:ilvl="0" w:tplc="3836E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42026"/>
    <w:multiLevelType w:val="hybridMultilevel"/>
    <w:tmpl w:val="19927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40C7DA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52C1B"/>
    <w:multiLevelType w:val="hybridMultilevel"/>
    <w:tmpl w:val="91BA0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3E04"/>
    <w:multiLevelType w:val="hybridMultilevel"/>
    <w:tmpl w:val="BFACD2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40C7DA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31B3C"/>
    <w:multiLevelType w:val="hybridMultilevel"/>
    <w:tmpl w:val="1E4A7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40C7DA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C4631"/>
    <w:multiLevelType w:val="hybridMultilevel"/>
    <w:tmpl w:val="2AFC71C6"/>
    <w:lvl w:ilvl="0" w:tplc="78EC88B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877D9"/>
    <w:multiLevelType w:val="hybridMultilevel"/>
    <w:tmpl w:val="E9EC989C"/>
    <w:lvl w:ilvl="0" w:tplc="78EC88B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C1EF3"/>
    <w:multiLevelType w:val="hybridMultilevel"/>
    <w:tmpl w:val="FB28BE4C"/>
    <w:lvl w:ilvl="0" w:tplc="78EC88B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330B7"/>
    <w:multiLevelType w:val="hybridMultilevel"/>
    <w:tmpl w:val="3AF2C0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47EAF"/>
    <w:multiLevelType w:val="hybridMultilevel"/>
    <w:tmpl w:val="A8181E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7770A"/>
    <w:multiLevelType w:val="hybridMultilevel"/>
    <w:tmpl w:val="B3DCA842"/>
    <w:lvl w:ilvl="0" w:tplc="9BA81F2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5141681E"/>
    <w:multiLevelType w:val="hybridMultilevel"/>
    <w:tmpl w:val="5A40A1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A6AEA"/>
    <w:multiLevelType w:val="hybridMultilevel"/>
    <w:tmpl w:val="E38C0A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72A9C"/>
    <w:multiLevelType w:val="hybridMultilevel"/>
    <w:tmpl w:val="3CAE5472"/>
    <w:lvl w:ilvl="0" w:tplc="3836E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F7DBA"/>
    <w:multiLevelType w:val="hybridMultilevel"/>
    <w:tmpl w:val="22F4375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D07B9"/>
    <w:multiLevelType w:val="hybridMultilevel"/>
    <w:tmpl w:val="D4AEB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40C7DA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243A3"/>
    <w:multiLevelType w:val="hybridMultilevel"/>
    <w:tmpl w:val="2390C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E2351"/>
    <w:multiLevelType w:val="hybridMultilevel"/>
    <w:tmpl w:val="052837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40C7DA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54744"/>
    <w:multiLevelType w:val="hybridMultilevel"/>
    <w:tmpl w:val="9F4CBA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40C7DA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32337">
    <w:abstractNumId w:val="3"/>
  </w:num>
  <w:num w:numId="2" w16cid:durableId="258831201">
    <w:abstractNumId w:val="14"/>
  </w:num>
  <w:num w:numId="3" w16cid:durableId="796991462">
    <w:abstractNumId w:val="9"/>
  </w:num>
  <w:num w:numId="4" w16cid:durableId="828252403">
    <w:abstractNumId w:val="6"/>
  </w:num>
  <w:num w:numId="5" w16cid:durableId="351499254">
    <w:abstractNumId w:val="0"/>
  </w:num>
  <w:num w:numId="6" w16cid:durableId="1419867558">
    <w:abstractNumId w:val="1"/>
  </w:num>
  <w:num w:numId="7" w16cid:durableId="935478380">
    <w:abstractNumId w:val="12"/>
  </w:num>
  <w:num w:numId="8" w16cid:durableId="1315528184">
    <w:abstractNumId w:val="17"/>
  </w:num>
  <w:num w:numId="9" w16cid:durableId="332025410">
    <w:abstractNumId w:val="8"/>
  </w:num>
  <w:num w:numId="10" w16cid:durableId="1307273717">
    <w:abstractNumId w:val="7"/>
  </w:num>
  <w:num w:numId="11" w16cid:durableId="1451053880">
    <w:abstractNumId w:val="13"/>
  </w:num>
  <w:num w:numId="12" w16cid:durableId="1654750335">
    <w:abstractNumId w:val="11"/>
  </w:num>
  <w:num w:numId="13" w16cid:durableId="1843660746">
    <w:abstractNumId w:val="10"/>
  </w:num>
  <w:num w:numId="14" w16cid:durableId="1712000">
    <w:abstractNumId w:val="19"/>
  </w:num>
  <w:num w:numId="15" w16cid:durableId="1535652592">
    <w:abstractNumId w:val="16"/>
  </w:num>
  <w:num w:numId="16" w16cid:durableId="591401887">
    <w:abstractNumId w:val="5"/>
  </w:num>
  <w:num w:numId="17" w16cid:durableId="1273904330">
    <w:abstractNumId w:val="4"/>
  </w:num>
  <w:num w:numId="18" w16cid:durableId="1104232612">
    <w:abstractNumId w:val="2"/>
  </w:num>
  <w:num w:numId="19" w16cid:durableId="1213615290">
    <w:abstractNumId w:val="18"/>
  </w:num>
  <w:num w:numId="20" w16cid:durableId="19604531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19"/>
    <w:rsid w:val="00022573"/>
    <w:rsid w:val="00024EDA"/>
    <w:rsid w:val="00026CC1"/>
    <w:rsid w:val="000728B7"/>
    <w:rsid w:val="000815DC"/>
    <w:rsid w:val="000D054C"/>
    <w:rsid w:val="000D4B45"/>
    <w:rsid w:val="000F09D5"/>
    <w:rsid w:val="001031B0"/>
    <w:rsid w:val="00111097"/>
    <w:rsid w:val="00154A0D"/>
    <w:rsid w:val="001A0B6C"/>
    <w:rsid w:val="00234F31"/>
    <w:rsid w:val="002624F9"/>
    <w:rsid w:val="002A24F1"/>
    <w:rsid w:val="002B079F"/>
    <w:rsid w:val="002F0D33"/>
    <w:rsid w:val="00317030"/>
    <w:rsid w:val="00317E94"/>
    <w:rsid w:val="003478D2"/>
    <w:rsid w:val="0037689F"/>
    <w:rsid w:val="00381051"/>
    <w:rsid w:val="00397719"/>
    <w:rsid w:val="003B1218"/>
    <w:rsid w:val="003B7AEA"/>
    <w:rsid w:val="003D3974"/>
    <w:rsid w:val="004021DF"/>
    <w:rsid w:val="00411DA4"/>
    <w:rsid w:val="00437BAC"/>
    <w:rsid w:val="004418B2"/>
    <w:rsid w:val="0045421F"/>
    <w:rsid w:val="004555EF"/>
    <w:rsid w:val="00475AF2"/>
    <w:rsid w:val="00496FF0"/>
    <w:rsid w:val="004F468E"/>
    <w:rsid w:val="0050717C"/>
    <w:rsid w:val="00517A0E"/>
    <w:rsid w:val="00537C4B"/>
    <w:rsid w:val="005908BD"/>
    <w:rsid w:val="005929EF"/>
    <w:rsid w:val="005A4A0E"/>
    <w:rsid w:val="005B2AB7"/>
    <w:rsid w:val="005D167E"/>
    <w:rsid w:val="005D26DB"/>
    <w:rsid w:val="0060059D"/>
    <w:rsid w:val="00605DBA"/>
    <w:rsid w:val="006144EE"/>
    <w:rsid w:val="00615CDD"/>
    <w:rsid w:val="00651557"/>
    <w:rsid w:val="00655391"/>
    <w:rsid w:val="006B56A2"/>
    <w:rsid w:val="00733C17"/>
    <w:rsid w:val="00750038"/>
    <w:rsid w:val="00775189"/>
    <w:rsid w:val="00776C54"/>
    <w:rsid w:val="007819A3"/>
    <w:rsid w:val="007A7352"/>
    <w:rsid w:val="007C02D9"/>
    <w:rsid w:val="007C244A"/>
    <w:rsid w:val="0084156E"/>
    <w:rsid w:val="00855C77"/>
    <w:rsid w:val="008669B2"/>
    <w:rsid w:val="008720A9"/>
    <w:rsid w:val="00874CD2"/>
    <w:rsid w:val="008925EA"/>
    <w:rsid w:val="008D0EBE"/>
    <w:rsid w:val="008E35E4"/>
    <w:rsid w:val="00910629"/>
    <w:rsid w:val="0091763A"/>
    <w:rsid w:val="00944837"/>
    <w:rsid w:val="00957A6D"/>
    <w:rsid w:val="00991424"/>
    <w:rsid w:val="009A327F"/>
    <w:rsid w:val="009A741E"/>
    <w:rsid w:val="00A31931"/>
    <w:rsid w:val="00A832BC"/>
    <w:rsid w:val="00AC2335"/>
    <w:rsid w:val="00B27697"/>
    <w:rsid w:val="00B80A50"/>
    <w:rsid w:val="00B9281C"/>
    <w:rsid w:val="00BA1B06"/>
    <w:rsid w:val="00C217E9"/>
    <w:rsid w:val="00C60352"/>
    <w:rsid w:val="00C87B98"/>
    <w:rsid w:val="00CA07C5"/>
    <w:rsid w:val="00CB0C39"/>
    <w:rsid w:val="00D12E54"/>
    <w:rsid w:val="00D31728"/>
    <w:rsid w:val="00D349A8"/>
    <w:rsid w:val="00D87BF7"/>
    <w:rsid w:val="00DB4EC5"/>
    <w:rsid w:val="00DC4E2A"/>
    <w:rsid w:val="00DD68DC"/>
    <w:rsid w:val="00E119F4"/>
    <w:rsid w:val="00E34122"/>
    <w:rsid w:val="00E34A59"/>
    <w:rsid w:val="00E61A68"/>
    <w:rsid w:val="00E92F0F"/>
    <w:rsid w:val="00E92FC6"/>
    <w:rsid w:val="00EC05D6"/>
    <w:rsid w:val="00ED2EDB"/>
    <w:rsid w:val="00ED508B"/>
    <w:rsid w:val="00EE026C"/>
    <w:rsid w:val="00EF27C3"/>
    <w:rsid w:val="00F65890"/>
    <w:rsid w:val="00F702E5"/>
    <w:rsid w:val="00F826EE"/>
    <w:rsid w:val="00FD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D3B68"/>
  <w15:docId w15:val="{0DB1BF12-FB17-42C0-AF47-DF07DD4A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19"/>
  </w:style>
  <w:style w:type="paragraph" w:styleId="Heading4">
    <w:name w:val="heading 4"/>
    <w:basedOn w:val="Normal"/>
    <w:link w:val="Heading4Char"/>
    <w:uiPriority w:val="9"/>
    <w:qFormat/>
    <w:rsid w:val="002B07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B07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7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7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71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77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7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77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4ED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B07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B07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B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FC6"/>
  </w:style>
  <w:style w:type="paragraph" w:styleId="Footer">
    <w:name w:val="footer"/>
    <w:basedOn w:val="Normal"/>
    <w:link w:val="FooterChar"/>
    <w:uiPriority w:val="99"/>
    <w:unhideWhenUsed/>
    <w:rsid w:val="00E9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F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1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3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6b3643-be37-404b-b40d-8367352b6a67" xsi:nil="true"/>
    <lcf76f155ced4ddcb4097134ff3c332f xmlns="3cefe605-1bbd-4c09-bfa9-19ce1a40f0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AAD6E80160E4281D807A728CB5FCC" ma:contentTypeVersion="15" ma:contentTypeDescription="Create a new document." ma:contentTypeScope="" ma:versionID="d881ef4a819f4f323dd8c992c3bb567b">
  <xsd:schema xmlns:xsd="http://www.w3.org/2001/XMLSchema" xmlns:xs="http://www.w3.org/2001/XMLSchema" xmlns:p="http://schemas.microsoft.com/office/2006/metadata/properties" xmlns:ns2="3cefe605-1bbd-4c09-bfa9-19ce1a40f00f" xmlns:ns3="d36b3643-be37-404b-b40d-8367352b6a67" targetNamespace="http://schemas.microsoft.com/office/2006/metadata/properties" ma:root="true" ma:fieldsID="b7dbeba9c3fb636e36795a326fde7acd" ns2:_="" ns3:_="">
    <xsd:import namespace="3cefe605-1bbd-4c09-bfa9-19ce1a40f00f"/>
    <xsd:import namespace="d36b3643-be37-404b-b40d-8367352b6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fe605-1bbd-4c09-bfa9-19ce1a40f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7ae80c-1c99-4cfb-8fef-21660ba32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3643-be37-404b-b40d-8367352b6a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58208e-a076-4874-85da-f5285721cfaf}" ma:internalName="TaxCatchAll" ma:showField="CatchAllData" ma:web="d36b3643-be37-404b-b40d-8367352b6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971D-DE15-46A2-B875-2C794BD9C418}">
  <ds:schemaRefs>
    <ds:schemaRef ds:uri="http://schemas.microsoft.com/office/2006/metadata/properties"/>
    <ds:schemaRef ds:uri="http://schemas.microsoft.com/office/infopath/2007/PartnerControls"/>
    <ds:schemaRef ds:uri="d36b3643-be37-404b-b40d-8367352b6a67"/>
    <ds:schemaRef ds:uri="3cefe605-1bbd-4c09-bfa9-19ce1a40f00f"/>
  </ds:schemaRefs>
</ds:datastoreItem>
</file>

<file path=customXml/itemProps2.xml><?xml version="1.0" encoding="utf-8"?>
<ds:datastoreItem xmlns:ds="http://schemas.openxmlformats.org/officeDocument/2006/customXml" ds:itemID="{F129D43B-B155-48DA-A699-F700378F8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801A6-2A64-484F-8312-6A7C2BCD7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fe605-1bbd-4c09-bfa9-19ce1a40f00f"/>
    <ds:schemaRef ds:uri="d36b3643-be37-404b-b40d-8367352b6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5FB9D5-AB85-4719-91BD-E61E06F1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MYLA 2</dc:creator>
  <cp:lastModifiedBy>Suzana Nikodijevic</cp:lastModifiedBy>
  <cp:revision>2</cp:revision>
  <cp:lastPrinted>2019-05-07T14:02:00Z</cp:lastPrinted>
  <dcterms:created xsi:type="dcterms:W3CDTF">2024-09-20T13:16:00Z</dcterms:created>
  <dcterms:modified xsi:type="dcterms:W3CDTF">2024-09-20T13:16:00Z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0x010100243AAD6E80160E4281D807A728CB5FCC</vt:lpwstr>
  </property>
  <property fmtid="{D5CDD505-2E9C-101B-9397-08002B2CF9AE}" pid="3" name="Order">
    <vt:r8>2831300</vt:r8>
  </property>
  <property fmtid="{D5CDD505-2E9C-101B-9397-08002B2CF9AE}" pid="4" name="MediaServiceImageTags">
    <vt:lpwstr/>
  </property>
</Properties>
</file>